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6C" w:rsidRDefault="006C3F6C" w:rsidP="004A6A16">
      <w:pPr>
        <w:pStyle w:val="ListParagraph"/>
        <w:numPr>
          <w:ilvl w:val="0"/>
          <w:numId w:val="15"/>
        </w:numPr>
        <w:tabs>
          <w:tab w:val="left" w:pos="3261"/>
        </w:tabs>
        <w:spacing w:line="240" w:lineRule="auto"/>
        <w:ind w:left="284" w:hanging="284"/>
        <w:jc w:val="center"/>
        <w:rPr>
          <w:rFonts w:asciiTheme="majorBidi" w:hAnsiTheme="majorBidi" w:cstheme="majorBidi"/>
          <w:b/>
          <w:sz w:val="24"/>
          <w:szCs w:val="24"/>
        </w:rPr>
      </w:pPr>
      <w:r w:rsidRPr="008A7CE3">
        <w:rPr>
          <w:rFonts w:asciiTheme="majorBidi" w:hAnsiTheme="majorBidi" w:cstheme="majorBidi"/>
          <w:b/>
          <w:sz w:val="24"/>
          <w:szCs w:val="24"/>
        </w:rPr>
        <w:t>PENDAHULUAN</w:t>
      </w:r>
    </w:p>
    <w:p w:rsidR="00015BD2" w:rsidRPr="004A6A16" w:rsidRDefault="00015BD2" w:rsidP="00015BD2">
      <w:pPr>
        <w:pStyle w:val="ListParagraph"/>
        <w:tabs>
          <w:tab w:val="left" w:pos="3261"/>
        </w:tabs>
        <w:spacing w:line="240" w:lineRule="auto"/>
        <w:ind w:left="284"/>
        <w:rPr>
          <w:rFonts w:asciiTheme="majorBidi" w:hAnsiTheme="majorBidi" w:cstheme="majorBidi"/>
          <w:b/>
          <w:sz w:val="24"/>
          <w:szCs w:val="24"/>
        </w:rPr>
      </w:pPr>
    </w:p>
    <w:p w:rsidR="006C3F6C" w:rsidRPr="00F51C52" w:rsidRDefault="006C3F6C" w:rsidP="000D1856">
      <w:pPr>
        <w:numPr>
          <w:ilvl w:val="1"/>
          <w:numId w:val="1"/>
        </w:numPr>
        <w:ind w:left="567" w:hanging="567"/>
        <w:jc w:val="both"/>
        <w:rPr>
          <w:rFonts w:asciiTheme="majorBidi" w:hAnsiTheme="majorBidi" w:cstheme="majorBidi"/>
          <w:b/>
        </w:rPr>
      </w:pPr>
      <w:r w:rsidRPr="008A7CE3">
        <w:rPr>
          <w:rFonts w:asciiTheme="majorBidi" w:hAnsiTheme="majorBidi" w:cstheme="majorBidi"/>
          <w:b/>
        </w:rPr>
        <w:t>Latar Belakang</w:t>
      </w:r>
    </w:p>
    <w:p w:rsidR="00F51C52" w:rsidRPr="008A7CE3" w:rsidRDefault="00F51C52" w:rsidP="00F51C52">
      <w:pPr>
        <w:ind w:left="567"/>
        <w:jc w:val="both"/>
        <w:rPr>
          <w:rFonts w:asciiTheme="majorBidi" w:hAnsiTheme="majorBidi" w:cstheme="majorBidi"/>
          <w:b/>
        </w:rPr>
      </w:pPr>
    </w:p>
    <w:p w:rsidR="00D50977" w:rsidRPr="00D50977" w:rsidRDefault="00D50977" w:rsidP="00D50977">
      <w:pPr>
        <w:spacing w:line="480" w:lineRule="auto"/>
        <w:ind w:firstLine="720"/>
        <w:jc w:val="both"/>
        <w:rPr>
          <w:lang w:val="id-ID"/>
        </w:rPr>
      </w:pPr>
      <w:r>
        <w:t>Indonesia sebagai negara kepulauan (</w:t>
      </w:r>
      <w:r w:rsidRPr="00D50977">
        <w:rPr>
          <w:i/>
          <w:iCs/>
        </w:rPr>
        <w:t>Archipelagic country</w:t>
      </w:r>
      <w:r>
        <w:t xml:space="preserve">) memiliki sumberdaya perikanan dan kelautan yang melimpah. Lebih dari 70 % wilayah Indonesia merupakan laut dengan keanekaragaman yang tinggi. Laut inilah yang menghubungkan lebih dari 17.000 daratan pulau-pulau besar dan kecil. Potensi lestari ikan laut Nasional sekitar 6,4 juta ton per  tahun (Mulyadi, 2005). </w:t>
      </w:r>
    </w:p>
    <w:p w:rsidR="00F51C52" w:rsidRDefault="00F51C52" w:rsidP="00F51C52">
      <w:pPr>
        <w:spacing w:line="480" w:lineRule="auto"/>
        <w:ind w:firstLine="567"/>
        <w:jc w:val="both"/>
        <w:rPr>
          <w:rFonts w:asciiTheme="majorBidi" w:hAnsiTheme="majorBidi" w:cstheme="majorBidi"/>
          <w:lang w:val="id-ID"/>
        </w:rPr>
      </w:pPr>
      <w:r w:rsidRPr="00F51C52">
        <w:rPr>
          <w:rFonts w:asciiTheme="majorBidi" w:hAnsiTheme="majorBidi" w:cstheme="majorBidi"/>
        </w:rPr>
        <w:t>Sumber daya perikanan dan kelautan Indonesia mempunyai peranan yang sangat penting dan strategis bagi pembangunan nasional bangsa Indon</w:t>
      </w:r>
      <w:r w:rsidR="00B41E50">
        <w:rPr>
          <w:rFonts w:asciiTheme="majorBidi" w:hAnsiTheme="majorBidi" w:cstheme="majorBidi"/>
        </w:rPr>
        <w:t>esia baik dari aspek ekonomi, sosial, keamanan dan</w:t>
      </w:r>
      <w:r w:rsidR="00B41E50">
        <w:rPr>
          <w:rFonts w:asciiTheme="majorBidi" w:hAnsiTheme="majorBidi" w:cstheme="majorBidi"/>
          <w:lang w:val="id-ID"/>
        </w:rPr>
        <w:t xml:space="preserve"> </w:t>
      </w:r>
      <w:r w:rsidR="00B41E50">
        <w:rPr>
          <w:rFonts w:asciiTheme="majorBidi" w:hAnsiTheme="majorBidi" w:cstheme="majorBidi"/>
        </w:rPr>
        <w:t>ekologi.</w:t>
      </w:r>
      <w:r w:rsidR="00B41E50">
        <w:rPr>
          <w:rFonts w:asciiTheme="majorBidi" w:hAnsiTheme="majorBidi" w:cstheme="majorBidi"/>
          <w:lang w:val="id-ID"/>
        </w:rPr>
        <w:t xml:space="preserve"> </w:t>
      </w:r>
      <w:r w:rsidR="00B41E50">
        <w:rPr>
          <w:rFonts w:asciiTheme="majorBidi" w:hAnsiTheme="majorBidi" w:cstheme="majorBidi"/>
        </w:rPr>
        <w:t xml:space="preserve">Dengan total luas </w:t>
      </w:r>
      <w:r w:rsidRPr="00F51C52">
        <w:rPr>
          <w:rFonts w:asciiTheme="majorBidi" w:hAnsiTheme="majorBidi" w:cstheme="majorBidi"/>
        </w:rPr>
        <w:t>laut</w:t>
      </w:r>
      <w:r w:rsidR="00B41E50">
        <w:rPr>
          <w:rFonts w:asciiTheme="majorBidi" w:hAnsiTheme="majorBidi" w:cstheme="majorBidi"/>
        </w:rPr>
        <w:t xml:space="preserve"> Indonesia sekitar </w:t>
      </w:r>
      <w:r w:rsidRPr="00F51C52">
        <w:rPr>
          <w:rFonts w:asciiTheme="majorBidi" w:hAnsiTheme="majorBidi" w:cstheme="majorBidi"/>
        </w:rPr>
        <w:t>5</w:t>
      </w:r>
      <w:r w:rsidR="00CD518F">
        <w:rPr>
          <w:rFonts w:asciiTheme="majorBidi" w:hAnsiTheme="majorBidi" w:cstheme="majorBidi"/>
        </w:rPr>
        <w:t xml:space="preserve">,8 juta </w:t>
      </w:r>
      <w:r>
        <w:rPr>
          <w:rFonts w:asciiTheme="majorBidi" w:hAnsiTheme="majorBidi" w:cstheme="majorBidi"/>
          <w:lang w:val="id-ID"/>
        </w:rPr>
        <w:t>k</w:t>
      </w:r>
      <w:r w:rsidR="006B0037">
        <w:rPr>
          <w:rFonts w:asciiTheme="majorBidi" w:hAnsiTheme="majorBidi" w:cstheme="majorBidi"/>
        </w:rPr>
        <w:t>m</w:t>
      </w:r>
      <w:r w:rsidR="006B0037">
        <w:rPr>
          <w:rFonts w:asciiTheme="majorBidi" w:hAnsiTheme="majorBidi" w:cstheme="majorBidi"/>
          <w:vertAlign w:val="superscript"/>
          <w:lang w:val="id-ID"/>
        </w:rPr>
        <w:t>2</w:t>
      </w:r>
      <w:r w:rsidR="00B41E50">
        <w:rPr>
          <w:rFonts w:asciiTheme="majorBidi" w:hAnsiTheme="majorBidi" w:cstheme="majorBidi"/>
        </w:rPr>
        <w:t>, yang terdiri  dari 2,3</w:t>
      </w:r>
      <w:r w:rsidRPr="00F51C52">
        <w:rPr>
          <w:rFonts w:asciiTheme="majorBidi" w:hAnsiTheme="majorBidi" w:cstheme="majorBidi"/>
        </w:rPr>
        <w:t xml:space="preserve"> juta </w:t>
      </w:r>
      <w:r>
        <w:rPr>
          <w:rFonts w:asciiTheme="majorBidi" w:hAnsiTheme="majorBidi" w:cstheme="majorBidi"/>
          <w:lang w:val="id-ID"/>
        </w:rPr>
        <w:t>k</w:t>
      </w:r>
      <w:r w:rsidR="00B41E50">
        <w:rPr>
          <w:rFonts w:asciiTheme="majorBidi" w:hAnsiTheme="majorBidi" w:cstheme="majorBidi"/>
        </w:rPr>
        <w:t>m</w:t>
      </w:r>
      <w:r w:rsidR="00B41E50">
        <w:rPr>
          <w:rFonts w:asciiTheme="majorBidi" w:hAnsiTheme="majorBidi" w:cstheme="majorBidi"/>
          <w:vertAlign w:val="superscript"/>
          <w:lang w:val="id-ID"/>
        </w:rPr>
        <w:t>2</w:t>
      </w:r>
      <w:r w:rsidRPr="00F51C52">
        <w:rPr>
          <w:rFonts w:asciiTheme="majorBidi" w:hAnsiTheme="majorBidi" w:cstheme="majorBidi"/>
        </w:rPr>
        <w:t xml:space="preserve"> p</w:t>
      </w:r>
      <w:r>
        <w:rPr>
          <w:rFonts w:asciiTheme="majorBidi" w:hAnsiTheme="majorBidi" w:cstheme="majorBidi"/>
        </w:rPr>
        <w:t xml:space="preserve">erairan kepulauan, 0,8 juta </w:t>
      </w:r>
      <w:r>
        <w:rPr>
          <w:rFonts w:asciiTheme="majorBidi" w:hAnsiTheme="majorBidi" w:cstheme="majorBidi"/>
          <w:lang w:val="id-ID"/>
        </w:rPr>
        <w:t>k</w:t>
      </w:r>
      <w:r w:rsidR="00B41E50">
        <w:rPr>
          <w:rFonts w:asciiTheme="majorBidi" w:hAnsiTheme="majorBidi" w:cstheme="majorBidi"/>
        </w:rPr>
        <w:t>m</w:t>
      </w:r>
      <w:r w:rsidR="00B41E50">
        <w:rPr>
          <w:rFonts w:asciiTheme="majorBidi" w:hAnsiTheme="majorBidi" w:cstheme="majorBidi"/>
          <w:vertAlign w:val="superscript"/>
          <w:lang w:val="id-ID"/>
        </w:rPr>
        <w:t>2</w:t>
      </w:r>
      <w:r w:rsidRPr="00F51C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perairan teritorial, dan 2,7 </w:t>
      </w:r>
      <w:r>
        <w:rPr>
          <w:rFonts w:asciiTheme="majorBidi" w:hAnsiTheme="majorBidi" w:cstheme="majorBidi"/>
          <w:lang w:val="id-ID"/>
        </w:rPr>
        <w:t>k</w:t>
      </w:r>
      <w:r w:rsidR="00B41E50">
        <w:rPr>
          <w:rFonts w:asciiTheme="majorBidi" w:hAnsiTheme="majorBidi" w:cstheme="majorBidi"/>
        </w:rPr>
        <w:t>m</w:t>
      </w:r>
      <w:r w:rsidR="00B41E50">
        <w:rPr>
          <w:rFonts w:asciiTheme="majorBidi" w:hAnsiTheme="majorBidi" w:cstheme="majorBidi"/>
          <w:vertAlign w:val="superscript"/>
          <w:lang w:val="id-ID"/>
        </w:rPr>
        <w:t>2</w:t>
      </w:r>
      <w:r w:rsidR="00B41E50">
        <w:rPr>
          <w:rFonts w:asciiTheme="majorBidi" w:hAnsiTheme="majorBidi" w:cstheme="majorBidi"/>
        </w:rPr>
        <w:t xml:space="preserve"> perairan Zona Ekonomi Eksklusif Indonesia, maka posisi Indonesia yang</w:t>
      </w:r>
      <w:r w:rsidRPr="00F51C52">
        <w:rPr>
          <w:rFonts w:asciiTheme="majorBidi" w:hAnsiTheme="majorBidi" w:cstheme="majorBidi"/>
        </w:rPr>
        <w:t xml:space="preserve"> bersifat </w:t>
      </w:r>
      <w:r w:rsidRPr="006B0037">
        <w:rPr>
          <w:rFonts w:asciiTheme="majorBidi" w:hAnsiTheme="majorBidi" w:cstheme="majorBidi"/>
          <w:i/>
          <w:iCs/>
        </w:rPr>
        <w:t>archipelagic</w:t>
      </w:r>
      <w:r w:rsidR="00B41E50">
        <w:rPr>
          <w:rFonts w:asciiTheme="majorBidi" w:hAnsiTheme="majorBidi" w:cstheme="majorBidi"/>
        </w:rPr>
        <w:t>,</w:t>
      </w:r>
      <w:r w:rsidR="00B41E50">
        <w:rPr>
          <w:rFonts w:asciiTheme="majorBidi" w:hAnsiTheme="majorBidi" w:cstheme="majorBidi"/>
          <w:lang w:val="id-ID"/>
        </w:rPr>
        <w:t xml:space="preserve"> </w:t>
      </w:r>
      <w:r w:rsidR="00B41E50">
        <w:rPr>
          <w:rFonts w:asciiTheme="majorBidi" w:hAnsiTheme="majorBidi" w:cstheme="majorBidi"/>
        </w:rPr>
        <w:t>yang terdiri dari 17.504</w:t>
      </w:r>
      <w:r w:rsidRPr="00F51C52">
        <w:rPr>
          <w:rFonts w:asciiTheme="majorBidi" w:hAnsiTheme="majorBidi" w:cstheme="majorBidi"/>
        </w:rPr>
        <w:t xml:space="preserve"> pu</w:t>
      </w:r>
      <w:r w:rsidR="00B41E50">
        <w:rPr>
          <w:rFonts w:asciiTheme="majorBidi" w:hAnsiTheme="majorBidi" w:cstheme="majorBidi"/>
        </w:rPr>
        <w:t>lau, menjadi</w:t>
      </w:r>
      <w:r w:rsidR="00B41E50">
        <w:rPr>
          <w:rFonts w:asciiTheme="majorBidi" w:hAnsiTheme="majorBidi" w:cstheme="majorBidi"/>
          <w:lang w:val="id-ID"/>
        </w:rPr>
        <w:t xml:space="preserve"> </w:t>
      </w:r>
      <w:r w:rsidR="00B41E50">
        <w:rPr>
          <w:rFonts w:asciiTheme="majorBidi" w:hAnsiTheme="majorBidi" w:cstheme="majorBidi"/>
        </w:rPr>
        <w:t>sangat penting dalam penyediaan bahan baku bagi masyarakat nasional dan internasional</w:t>
      </w:r>
      <w:r w:rsidRPr="00F51C52">
        <w:rPr>
          <w:rFonts w:asciiTheme="majorBidi" w:hAnsiTheme="majorBidi" w:cstheme="majorBidi"/>
        </w:rPr>
        <w:t xml:space="preserve"> (Apridar, </w:t>
      </w:r>
      <w:r>
        <w:rPr>
          <w:rFonts w:asciiTheme="majorBidi" w:hAnsiTheme="majorBidi" w:cstheme="majorBidi"/>
        </w:rPr>
        <w:t>2011</w:t>
      </w:r>
      <w:r w:rsidRPr="00F51C52">
        <w:rPr>
          <w:rFonts w:asciiTheme="majorBidi" w:hAnsiTheme="majorBidi" w:cstheme="majorBidi"/>
        </w:rPr>
        <w:t>).</w:t>
      </w:r>
    </w:p>
    <w:p w:rsidR="00E747F9" w:rsidRPr="00D326CC" w:rsidRDefault="00CF4ADA" w:rsidP="00D326CC">
      <w:pPr>
        <w:spacing w:line="480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Nusa Tenggara Barat merupakan salah satu provinsi di Indonesia yang berpotensi memiliki sumberdaya perikanan yang cukup besar. Provinsi NTB mempunyai luas perairan laut sekitar 29.159,04 km</w:t>
      </w:r>
      <w:r w:rsidRPr="00CF4ADA">
        <w:rPr>
          <w:rFonts w:asciiTheme="majorBidi" w:hAnsiTheme="majorBidi" w:cstheme="majorBidi"/>
          <w:vertAlign w:val="superscript"/>
          <w:lang w:val="id-ID"/>
        </w:rPr>
        <w:t>2</w:t>
      </w:r>
      <w:r>
        <w:rPr>
          <w:rFonts w:asciiTheme="majorBidi" w:hAnsiTheme="majorBidi" w:cstheme="majorBidi"/>
          <w:vertAlign w:val="superscript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,</w:t>
      </w:r>
      <w:r w:rsidR="00D326C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panjang pantai 2.333 km dan perairan karang sekitar 3.601 km</w:t>
      </w:r>
      <w:r>
        <w:rPr>
          <w:rFonts w:asciiTheme="majorBidi" w:hAnsiTheme="majorBidi" w:cstheme="majorBidi"/>
          <w:vertAlign w:val="superscript"/>
          <w:lang w:val="id-ID"/>
        </w:rPr>
        <w:t xml:space="preserve">2 </w:t>
      </w:r>
      <w:r>
        <w:rPr>
          <w:rFonts w:asciiTheme="majorBidi" w:hAnsiTheme="majorBidi" w:cstheme="majorBidi"/>
          <w:lang w:val="id-ID"/>
        </w:rPr>
        <w:t>. Potensi penangkapan ikan di wilayah perairan umum NTB diperkirakan mencapai luas 12.208,14 ha</w:t>
      </w:r>
      <w:r w:rsidR="002A4EAE">
        <w:rPr>
          <w:rFonts w:asciiTheme="majorBidi" w:hAnsiTheme="majorBidi" w:cstheme="majorBidi"/>
          <w:lang w:val="id-ID"/>
        </w:rPr>
        <w:t xml:space="preserve">. Khususnya areal budidaya air tawarnya dengan luas 7.618 ha. </w:t>
      </w:r>
      <w:r w:rsidR="00D326CC">
        <w:rPr>
          <w:rFonts w:asciiTheme="majorBidi" w:hAnsiTheme="majorBidi" w:cstheme="majorBidi"/>
        </w:rPr>
        <w:t xml:space="preserve">Jumlah produksi penangkapan ikan di wilayah perairan laut Nusa Tenggara Barat pada tahun 2013 sebesar 142.187,4 </w:t>
      </w:r>
      <w:r w:rsidR="00D326CC">
        <w:rPr>
          <w:rFonts w:asciiTheme="majorBidi" w:hAnsiTheme="majorBidi" w:cstheme="majorBidi"/>
        </w:rPr>
        <w:lastRenderedPageBreak/>
        <w:t>ton, dengan nilai Rp. 1.675.662.486.000,-. Sedangkan produksi perikanan tangkap dari tahun 2009 sampai dengan tahun 2013 dapat dilihat pada table 2 dibawah ini.</w:t>
      </w:r>
    </w:p>
    <w:p w:rsidR="00E747F9" w:rsidRPr="00D326CC" w:rsidRDefault="005F6B7D" w:rsidP="00D326CC">
      <w:pPr>
        <w:spacing w:after="240" w:line="276" w:lineRule="auto"/>
        <w:ind w:left="1710" w:hanging="990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Tabel </w:t>
      </w:r>
      <w:r w:rsidR="00E747F9">
        <w:rPr>
          <w:rFonts w:asciiTheme="majorBidi" w:hAnsiTheme="majorBidi" w:cstheme="majorBidi"/>
          <w:lang w:val="id-ID"/>
        </w:rPr>
        <w:t xml:space="preserve">1. </w:t>
      </w:r>
      <w:r w:rsidR="003814F1">
        <w:rPr>
          <w:rFonts w:asciiTheme="majorBidi" w:hAnsiTheme="majorBidi" w:cstheme="majorBidi"/>
          <w:lang w:val="id-ID"/>
        </w:rPr>
        <w:t xml:space="preserve"> </w:t>
      </w:r>
      <w:r w:rsidR="00D326CC">
        <w:rPr>
          <w:rFonts w:asciiTheme="majorBidi" w:hAnsiTheme="majorBidi" w:cstheme="majorBidi"/>
        </w:rPr>
        <w:t xml:space="preserve">Jumlah </w:t>
      </w:r>
      <w:r w:rsidR="00E747F9">
        <w:rPr>
          <w:rFonts w:asciiTheme="majorBidi" w:hAnsiTheme="majorBidi" w:cstheme="majorBidi"/>
          <w:lang w:val="id-ID"/>
        </w:rPr>
        <w:t xml:space="preserve">Produksi </w:t>
      </w:r>
      <w:r w:rsidR="00D326CC">
        <w:rPr>
          <w:rFonts w:asciiTheme="majorBidi" w:hAnsiTheme="majorBidi" w:cstheme="majorBidi"/>
        </w:rPr>
        <w:t>Penangkapan</w:t>
      </w:r>
      <w:r w:rsidR="00D326CC">
        <w:rPr>
          <w:rFonts w:asciiTheme="majorBidi" w:hAnsiTheme="majorBidi" w:cstheme="majorBidi"/>
          <w:lang w:val="id-ID"/>
        </w:rPr>
        <w:t xml:space="preserve"> Ikan di </w:t>
      </w:r>
      <w:r w:rsidR="00D326CC">
        <w:rPr>
          <w:rFonts w:asciiTheme="majorBidi" w:hAnsiTheme="majorBidi" w:cstheme="majorBidi"/>
        </w:rPr>
        <w:t>Laut</w:t>
      </w:r>
      <w:r w:rsidR="003814F1">
        <w:rPr>
          <w:rFonts w:asciiTheme="majorBidi" w:hAnsiTheme="majorBidi" w:cstheme="majorBidi"/>
          <w:lang w:val="id-ID"/>
        </w:rPr>
        <w:t xml:space="preserve"> Menurut  Kab/Kota </w:t>
      </w:r>
      <w:r w:rsidR="00D326CC">
        <w:rPr>
          <w:rFonts w:asciiTheme="majorBidi" w:hAnsiTheme="majorBidi" w:cstheme="majorBidi"/>
        </w:rPr>
        <w:t xml:space="preserve">     </w:t>
      </w:r>
      <w:r w:rsidR="003814F1">
        <w:rPr>
          <w:rFonts w:asciiTheme="majorBidi" w:hAnsiTheme="majorBidi" w:cstheme="majorBidi"/>
          <w:lang w:val="id-ID"/>
        </w:rPr>
        <w:t>Se-NTB</w:t>
      </w:r>
      <w:r w:rsidR="00D326CC">
        <w:rPr>
          <w:rFonts w:asciiTheme="majorBidi" w:hAnsiTheme="majorBidi" w:cstheme="majorBidi"/>
        </w:rPr>
        <w:t xml:space="preserve"> </w:t>
      </w:r>
      <w:r w:rsidR="003814F1">
        <w:rPr>
          <w:rFonts w:asciiTheme="majorBidi" w:hAnsiTheme="majorBidi" w:cstheme="majorBidi"/>
          <w:lang w:val="id-ID"/>
        </w:rPr>
        <w:t>Tahun 2009-</w:t>
      </w:r>
      <w:r w:rsidR="00E747F9">
        <w:rPr>
          <w:rFonts w:asciiTheme="majorBidi" w:hAnsiTheme="majorBidi" w:cstheme="majorBidi"/>
          <w:lang w:val="id-ID"/>
        </w:rPr>
        <w:t>2013</w:t>
      </w:r>
    </w:p>
    <w:tbl>
      <w:tblPr>
        <w:tblStyle w:val="TableGrid"/>
        <w:tblW w:w="8928" w:type="dxa"/>
        <w:tblLayout w:type="fixed"/>
        <w:tblLook w:val="04A0"/>
      </w:tblPr>
      <w:tblGrid>
        <w:gridCol w:w="534"/>
        <w:gridCol w:w="1842"/>
        <w:gridCol w:w="1242"/>
        <w:gridCol w:w="1350"/>
        <w:gridCol w:w="1350"/>
        <w:gridCol w:w="1350"/>
        <w:gridCol w:w="1260"/>
      </w:tblGrid>
      <w:tr w:rsidR="005A5D70" w:rsidRPr="00AD56A4" w:rsidTr="00C2344F">
        <w:trPr>
          <w:trHeight w:val="454"/>
        </w:trPr>
        <w:tc>
          <w:tcPr>
            <w:tcW w:w="534" w:type="dxa"/>
            <w:vMerge w:val="restart"/>
          </w:tcPr>
          <w:p w:rsidR="00E747F9" w:rsidRDefault="00E747F9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42" w:type="dxa"/>
            <w:vMerge w:val="restart"/>
          </w:tcPr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Kab/Kota</w:t>
            </w:r>
          </w:p>
        </w:tc>
        <w:tc>
          <w:tcPr>
            <w:tcW w:w="6552" w:type="dxa"/>
            <w:gridSpan w:val="5"/>
          </w:tcPr>
          <w:p w:rsidR="005A5D70" w:rsidRPr="006D28A1" w:rsidRDefault="005A5D70" w:rsidP="00E747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 Produksi (Ton)</w:t>
            </w:r>
          </w:p>
        </w:tc>
      </w:tr>
      <w:tr w:rsidR="005A5D70" w:rsidRPr="00AD56A4" w:rsidTr="00C2344F">
        <w:trPr>
          <w:trHeight w:val="408"/>
        </w:trPr>
        <w:tc>
          <w:tcPr>
            <w:tcW w:w="534" w:type="dxa"/>
            <w:vMerge/>
          </w:tcPr>
          <w:p w:rsidR="005A5D70" w:rsidRPr="006D28A1" w:rsidRDefault="005A5D70" w:rsidP="005578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A5D70" w:rsidRPr="006D28A1" w:rsidRDefault="005A5D70" w:rsidP="005578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350" w:type="dxa"/>
          </w:tcPr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350" w:type="dxa"/>
          </w:tcPr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260" w:type="dxa"/>
          </w:tcPr>
          <w:p w:rsidR="005A5D70" w:rsidRPr="006D28A1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28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</w:tr>
      <w:tr w:rsidR="005A5D70" w:rsidRPr="00AD56A4" w:rsidTr="00C2344F">
        <w:trPr>
          <w:trHeight w:val="2331"/>
        </w:trPr>
        <w:tc>
          <w:tcPr>
            <w:tcW w:w="534" w:type="dxa"/>
          </w:tcPr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Lombok Barat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Lombok Tengah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Lombok Timur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Sumbawa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Dompu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Bima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Mataram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Kota Bima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Sumbawa Barat</w:t>
            </w:r>
          </w:p>
          <w:p w:rsidR="005A5D70" w:rsidRPr="00AD56A4" w:rsidRDefault="005A5D70" w:rsidP="005578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6A4">
              <w:rPr>
                <w:rFonts w:asciiTheme="majorBidi" w:hAnsiTheme="majorBidi" w:cstheme="majorBidi"/>
                <w:sz w:val="24"/>
                <w:szCs w:val="24"/>
              </w:rPr>
              <w:t>Lombok Utara</w:t>
            </w:r>
          </w:p>
        </w:tc>
        <w:tc>
          <w:tcPr>
            <w:tcW w:w="1242" w:type="dxa"/>
          </w:tcPr>
          <w:p w:rsidR="005A5D70" w:rsidRDefault="00D326CC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9.174,39</w:t>
            </w:r>
          </w:p>
          <w:p w:rsidR="005A5D70" w:rsidRDefault="00D326CC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1.441,83</w:t>
            </w:r>
          </w:p>
          <w:p w:rsidR="005A5D70" w:rsidRDefault="00165CFE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15,376,00</w:t>
            </w:r>
          </w:p>
          <w:p w:rsidR="005A5D70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38.785,7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5.328,1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17.773,3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1.605,5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1.308,1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3.015,9</w:t>
            </w:r>
          </w:p>
          <w:p w:rsidR="00C720A1" w:rsidRPr="00AD56A4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5.412,02</w:t>
            </w:r>
          </w:p>
        </w:tc>
        <w:tc>
          <w:tcPr>
            <w:tcW w:w="1350" w:type="dxa"/>
          </w:tcPr>
          <w:p w:rsidR="005A5D70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9.211,11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1.469,32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15.683,52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41.099,20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6.631,70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24.592,85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1.706,86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1.373,50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3.133,60</w:t>
            </w:r>
          </w:p>
          <w:p w:rsidR="00C720A1" w:rsidRPr="00AD56A4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6.983,90</w:t>
            </w:r>
          </w:p>
        </w:tc>
        <w:tc>
          <w:tcPr>
            <w:tcW w:w="1350" w:type="dxa"/>
          </w:tcPr>
          <w:p w:rsidR="005A5D70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9.202,4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1.645,8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13.095,3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43.176,7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37.659,70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21.986,70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1.764,2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1.483,7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3.084,3</w:t>
            </w:r>
          </w:p>
          <w:p w:rsidR="00C720A1" w:rsidRPr="00AD56A4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7.071,3</w:t>
            </w:r>
          </w:p>
        </w:tc>
        <w:tc>
          <w:tcPr>
            <w:tcW w:w="1350" w:type="dxa"/>
          </w:tcPr>
          <w:p w:rsidR="005A5D70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9.358,2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1.665,8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12.585,1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44.551,3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29.200,5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3.337,2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1.639,5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1.517,8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21.940,3</w:t>
            </w:r>
          </w:p>
          <w:p w:rsidR="00C720A1" w:rsidRPr="00AD56A4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6.985,6</w:t>
            </w:r>
          </w:p>
        </w:tc>
        <w:tc>
          <w:tcPr>
            <w:tcW w:w="1260" w:type="dxa"/>
          </w:tcPr>
          <w:p w:rsidR="005A5D70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9.854,3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1.748,8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10.543,9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46.617,2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30.211,8</w:t>
            </w:r>
          </w:p>
          <w:p w:rsidR="00C720A1" w:rsidRDefault="00BD7E0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29.460,2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1.635,8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1.581,8</w:t>
            </w:r>
          </w:p>
          <w:p w:rsidR="00C720A1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3.476,5</w:t>
            </w:r>
          </w:p>
          <w:p w:rsidR="00C720A1" w:rsidRPr="00AD56A4" w:rsidRDefault="00C720A1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70.571,1</w:t>
            </w:r>
          </w:p>
        </w:tc>
      </w:tr>
      <w:tr w:rsidR="005A5D70" w:rsidRPr="00AD56A4" w:rsidTr="00C2344F">
        <w:trPr>
          <w:trHeight w:val="274"/>
        </w:trPr>
        <w:tc>
          <w:tcPr>
            <w:tcW w:w="534" w:type="dxa"/>
          </w:tcPr>
          <w:p w:rsidR="005A5D70" w:rsidRPr="00AD56A4" w:rsidRDefault="005A5D70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5D70" w:rsidRPr="00570419" w:rsidRDefault="005A5D70" w:rsidP="0055782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0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Se-NTB</w:t>
            </w:r>
          </w:p>
        </w:tc>
        <w:tc>
          <w:tcPr>
            <w:tcW w:w="1242" w:type="dxa"/>
          </w:tcPr>
          <w:p w:rsidR="005A5D70" w:rsidRPr="00AD56A4" w:rsidRDefault="00C2344F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99.220,84</w:t>
            </w:r>
          </w:p>
        </w:tc>
        <w:tc>
          <w:tcPr>
            <w:tcW w:w="1350" w:type="dxa"/>
          </w:tcPr>
          <w:p w:rsidR="005A5D70" w:rsidRPr="00AD56A4" w:rsidRDefault="00C2344F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111.885,38</w:t>
            </w:r>
          </w:p>
        </w:tc>
        <w:tc>
          <w:tcPr>
            <w:tcW w:w="1350" w:type="dxa"/>
          </w:tcPr>
          <w:p w:rsidR="005A5D70" w:rsidRPr="00AD56A4" w:rsidRDefault="00C2344F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140.170,00</w:t>
            </w:r>
          </w:p>
        </w:tc>
        <w:tc>
          <w:tcPr>
            <w:tcW w:w="1350" w:type="dxa"/>
          </w:tcPr>
          <w:p w:rsidR="005A5D70" w:rsidRPr="00AD56A4" w:rsidRDefault="00C2344F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132.781,25</w:t>
            </w:r>
          </w:p>
        </w:tc>
        <w:tc>
          <w:tcPr>
            <w:tcW w:w="1260" w:type="dxa"/>
          </w:tcPr>
          <w:p w:rsidR="005A5D70" w:rsidRPr="00AD56A4" w:rsidRDefault="00C2344F" w:rsidP="005578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142.187,4</w:t>
            </w:r>
          </w:p>
        </w:tc>
      </w:tr>
    </w:tbl>
    <w:p w:rsidR="005A5D70" w:rsidRDefault="005A5D70" w:rsidP="007570C7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>Sumbe</w:t>
      </w:r>
      <w:r w:rsidR="00BD7E00">
        <w:rPr>
          <w:rFonts w:asciiTheme="majorBidi" w:hAnsiTheme="majorBidi" w:cstheme="majorBidi"/>
        </w:rPr>
        <w:t>r : Statistik Perikanan Tangkap</w:t>
      </w:r>
      <w:r>
        <w:rPr>
          <w:rFonts w:asciiTheme="majorBidi" w:hAnsiTheme="majorBidi" w:cstheme="majorBidi"/>
        </w:rPr>
        <w:t xml:space="preserve"> Dinas Kelautan dan Perikanan NTB 2013</w:t>
      </w:r>
    </w:p>
    <w:p w:rsidR="007570C7" w:rsidRPr="007570C7" w:rsidRDefault="007570C7" w:rsidP="007570C7">
      <w:pPr>
        <w:rPr>
          <w:rFonts w:asciiTheme="majorBidi" w:hAnsiTheme="majorBidi" w:cstheme="majorBidi"/>
          <w:lang w:val="id-ID"/>
        </w:rPr>
      </w:pPr>
    </w:p>
    <w:p w:rsidR="00971CE3" w:rsidRDefault="003814F1" w:rsidP="003814F1">
      <w:pPr>
        <w:spacing w:line="480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 xml:space="preserve">Berdasarkan </w:t>
      </w:r>
      <w:r w:rsidR="007F334B">
        <w:rPr>
          <w:rFonts w:asciiTheme="majorBidi" w:hAnsiTheme="majorBidi" w:cstheme="majorBidi"/>
          <w:lang w:val="id-ID"/>
        </w:rPr>
        <w:t>Tabel 1</w:t>
      </w:r>
      <w:r w:rsidR="0017668D">
        <w:rPr>
          <w:rFonts w:asciiTheme="majorBidi" w:hAnsiTheme="majorBidi" w:cstheme="majorBidi"/>
          <w:lang w:val="id-ID"/>
        </w:rPr>
        <w:t xml:space="preserve"> dapat dilihat puncak produksi </w:t>
      </w:r>
      <w:r w:rsidR="00D326CC">
        <w:rPr>
          <w:rFonts w:asciiTheme="majorBidi" w:hAnsiTheme="majorBidi" w:cstheme="majorBidi"/>
        </w:rPr>
        <w:t>penangkapan</w:t>
      </w:r>
      <w:r w:rsidR="00D326CC">
        <w:rPr>
          <w:rFonts w:asciiTheme="majorBidi" w:hAnsiTheme="majorBidi" w:cstheme="majorBidi"/>
          <w:lang w:val="id-ID"/>
        </w:rPr>
        <w:t xml:space="preserve"> ikan</w:t>
      </w:r>
      <w:r w:rsidR="00D326CC">
        <w:rPr>
          <w:rFonts w:asciiTheme="majorBidi" w:hAnsiTheme="majorBidi" w:cstheme="majorBidi"/>
        </w:rPr>
        <w:t xml:space="preserve"> laut </w:t>
      </w:r>
      <w:r w:rsidR="0017668D">
        <w:rPr>
          <w:rFonts w:asciiTheme="majorBidi" w:hAnsiTheme="majorBidi" w:cstheme="majorBidi"/>
          <w:lang w:val="id-ID"/>
        </w:rPr>
        <w:t xml:space="preserve">di NTB terjadi pada tahun 2010 dan terendah pada tahun 2009. </w:t>
      </w:r>
      <w:r w:rsidR="00C2344F">
        <w:rPr>
          <w:rFonts w:asciiTheme="majorBidi" w:hAnsiTheme="majorBidi" w:cstheme="majorBidi"/>
        </w:rPr>
        <w:t>Sedangkan pada</w:t>
      </w:r>
      <w:r w:rsidR="00A47C77">
        <w:rPr>
          <w:rFonts w:asciiTheme="majorBidi" w:hAnsiTheme="majorBidi" w:cstheme="majorBidi"/>
        </w:rPr>
        <w:t xml:space="preserve"> </w:t>
      </w:r>
      <w:r w:rsidR="0017668D">
        <w:rPr>
          <w:rFonts w:asciiTheme="majorBidi" w:hAnsiTheme="majorBidi" w:cstheme="majorBidi"/>
          <w:lang w:val="id-ID"/>
        </w:rPr>
        <w:t xml:space="preserve">Tahun </w:t>
      </w:r>
      <w:r w:rsidR="00A47C77">
        <w:rPr>
          <w:rFonts w:asciiTheme="majorBidi" w:hAnsiTheme="majorBidi" w:cstheme="majorBidi"/>
        </w:rPr>
        <w:t>2009-</w:t>
      </w:r>
      <w:r w:rsidR="0017668D">
        <w:rPr>
          <w:rFonts w:asciiTheme="majorBidi" w:hAnsiTheme="majorBidi" w:cstheme="majorBidi"/>
          <w:lang w:val="id-ID"/>
        </w:rPr>
        <w:t xml:space="preserve">2010 produksi terbanyak terdapat di Kabupaten </w:t>
      </w:r>
      <w:r>
        <w:rPr>
          <w:rFonts w:asciiTheme="majorBidi" w:hAnsiTheme="majorBidi" w:cstheme="majorBidi"/>
          <w:lang w:val="id-ID"/>
        </w:rPr>
        <w:t>Sumbawa</w:t>
      </w:r>
      <w:r w:rsidR="00A47C7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lang w:val="id-ID"/>
        </w:rPr>
        <w:t xml:space="preserve"> </w:t>
      </w:r>
    </w:p>
    <w:p w:rsidR="00557820" w:rsidRDefault="00971CE3" w:rsidP="00D50977">
      <w:pPr>
        <w:widowControl w:val="0"/>
        <w:spacing w:line="480" w:lineRule="auto"/>
        <w:ind w:firstLine="567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Luas </w:t>
      </w:r>
      <w:r w:rsidR="0017668D">
        <w:rPr>
          <w:rFonts w:asciiTheme="majorBidi" w:hAnsiTheme="majorBidi" w:cstheme="majorBidi"/>
          <w:lang w:val="id-ID"/>
        </w:rPr>
        <w:t>wilayah Kabupaten Lombok Timur adalah 2.679,88 km</w:t>
      </w:r>
      <w:r w:rsidR="0017668D" w:rsidRPr="0017668D">
        <w:rPr>
          <w:rFonts w:asciiTheme="majorBidi" w:hAnsiTheme="majorBidi" w:cstheme="majorBidi"/>
          <w:vertAlign w:val="superscript"/>
          <w:lang w:val="id-ID"/>
        </w:rPr>
        <w:t>2</w:t>
      </w:r>
      <w:r w:rsidR="0017668D">
        <w:rPr>
          <w:rFonts w:asciiTheme="majorBidi" w:hAnsiTheme="majorBidi" w:cstheme="majorBidi"/>
          <w:lang w:val="id-ID"/>
        </w:rPr>
        <w:t xml:space="preserve"> terdiri atas daratan seluas 1.605,55 km</w:t>
      </w:r>
      <w:r w:rsidR="0017668D" w:rsidRPr="0017668D">
        <w:rPr>
          <w:rFonts w:asciiTheme="majorBidi" w:hAnsiTheme="majorBidi" w:cstheme="majorBidi"/>
          <w:vertAlign w:val="superscript"/>
          <w:lang w:val="id-ID"/>
        </w:rPr>
        <w:t>2</w:t>
      </w:r>
      <w:r w:rsidR="0017668D">
        <w:rPr>
          <w:rFonts w:asciiTheme="majorBidi" w:hAnsiTheme="majorBidi" w:cstheme="majorBidi"/>
          <w:lang w:val="id-ID"/>
        </w:rPr>
        <w:t xml:space="preserve"> (59,91 %) dan lautan seluas 1.074,33 km</w:t>
      </w:r>
      <w:r w:rsidR="0017668D" w:rsidRPr="0017668D">
        <w:rPr>
          <w:rFonts w:asciiTheme="majorBidi" w:hAnsiTheme="majorBidi" w:cstheme="majorBidi"/>
          <w:vertAlign w:val="superscript"/>
          <w:lang w:val="id-ID"/>
        </w:rPr>
        <w:t>2</w:t>
      </w:r>
      <w:r w:rsidR="0017668D">
        <w:rPr>
          <w:rFonts w:asciiTheme="majorBidi" w:hAnsiTheme="majorBidi" w:cstheme="majorBidi"/>
          <w:lang w:val="id-ID"/>
        </w:rPr>
        <w:t xml:space="preserve"> (40,09 %), ini artinya </w:t>
      </w:r>
      <w:r w:rsidR="00557820">
        <w:rPr>
          <w:rFonts w:asciiTheme="majorBidi" w:hAnsiTheme="majorBidi" w:cstheme="majorBidi"/>
          <w:lang w:val="id-ID"/>
        </w:rPr>
        <w:t>Kabupaten Lombok Timur cukup berpotensi dalam sektor perikanan, sub sektor perikanannya dibedakan menjadi dua kelompok besar yakni perikanan budidaya dan perikanan tangkap. Sedangkan potensi produksi perikanan budidaya</w:t>
      </w:r>
      <w:r w:rsidR="00D50977">
        <w:rPr>
          <w:rFonts w:asciiTheme="majorBidi" w:hAnsiTheme="majorBidi" w:cstheme="majorBidi"/>
          <w:lang w:val="id-ID"/>
        </w:rPr>
        <w:t xml:space="preserve"> </w:t>
      </w:r>
      <w:r w:rsidR="00557820">
        <w:rPr>
          <w:rFonts w:asciiTheme="majorBidi" w:hAnsiTheme="majorBidi" w:cstheme="majorBidi"/>
          <w:lang w:val="id-ID"/>
        </w:rPr>
        <w:t xml:space="preserve">dan perikanan tangkap di Kabupaten Lombok Timur dirinci menurut Kecamatan dapat dilihat pada tabel dibawah ini : </w:t>
      </w:r>
    </w:p>
    <w:p w:rsidR="004C09A8" w:rsidRDefault="004C09A8" w:rsidP="00FE0BDF">
      <w:pPr>
        <w:spacing w:line="276" w:lineRule="auto"/>
        <w:ind w:left="1440" w:hanging="810"/>
        <w:jc w:val="both"/>
        <w:rPr>
          <w:rFonts w:asciiTheme="majorBidi" w:hAnsiTheme="majorBidi" w:cstheme="majorBidi"/>
        </w:rPr>
      </w:pPr>
    </w:p>
    <w:p w:rsidR="00ED315E" w:rsidRDefault="00ED315E" w:rsidP="00FE0BDF">
      <w:pPr>
        <w:spacing w:line="276" w:lineRule="auto"/>
        <w:ind w:left="1440" w:hanging="810"/>
        <w:jc w:val="both"/>
        <w:rPr>
          <w:rFonts w:asciiTheme="majorBidi" w:hAnsiTheme="majorBidi" w:cstheme="majorBidi"/>
        </w:rPr>
      </w:pPr>
      <w:r w:rsidRPr="005A21E0">
        <w:rPr>
          <w:rFonts w:asciiTheme="majorBidi" w:hAnsiTheme="majorBidi" w:cstheme="majorBidi"/>
        </w:rPr>
        <w:lastRenderedPageBreak/>
        <w:t xml:space="preserve">Tabel </w:t>
      </w:r>
      <w:r w:rsidR="005F6B7D">
        <w:rPr>
          <w:rFonts w:asciiTheme="majorBidi" w:hAnsiTheme="majorBidi" w:cstheme="majorBidi"/>
          <w:lang w:val="id-ID"/>
        </w:rPr>
        <w:t>2.</w:t>
      </w:r>
      <w:r>
        <w:rPr>
          <w:rFonts w:asciiTheme="majorBidi" w:hAnsiTheme="majorBidi" w:cstheme="majorBidi"/>
        </w:rPr>
        <w:t xml:space="preserve"> </w:t>
      </w:r>
      <w:r w:rsidRPr="005A21E0">
        <w:rPr>
          <w:rFonts w:asciiTheme="majorBidi" w:hAnsiTheme="majorBidi" w:cstheme="majorBidi"/>
        </w:rPr>
        <w:t xml:space="preserve">Produksi Ikan Di Kabupaten Lombok </w:t>
      </w:r>
      <w:r w:rsidR="00FE0BDF">
        <w:rPr>
          <w:rFonts w:asciiTheme="majorBidi" w:hAnsiTheme="majorBidi" w:cstheme="majorBidi"/>
        </w:rPr>
        <w:t xml:space="preserve">Timur Dirinci Menurut </w:t>
      </w:r>
      <w:r w:rsidR="00294963">
        <w:rPr>
          <w:rFonts w:asciiTheme="majorBidi" w:hAnsiTheme="majorBidi" w:cstheme="majorBidi"/>
        </w:rPr>
        <w:t>Kecamatan</w:t>
      </w:r>
      <w:r w:rsidR="00294963">
        <w:rPr>
          <w:rFonts w:asciiTheme="majorBidi" w:hAnsiTheme="majorBidi" w:cstheme="majorBidi"/>
          <w:lang w:val="id-ID"/>
        </w:rPr>
        <w:t xml:space="preserve"> </w:t>
      </w:r>
      <w:r w:rsidRPr="005A21E0">
        <w:rPr>
          <w:rFonts w:asciiTheme="majorBidi" w:hAnsiTheme="majorBidi" w:cstheme="majorBidi"/>
        </w:rPr>
        <w:t>Tahun 2013 (Ton)</w:t>
      </w:r>
    </w:p>
    <w:tbl>
      <w:tblPr>
        <w:tblpPr w:leftFromText="180" w:rightFromText="180" w:vertAnchor="page" w:horzAnchor="margin" w:tblpY="3038"/>
        <w:tblW w:w="8153" w:type="dxa"/>
        <w:tblLook w:val="04A0"/>
      </w:tblPr>
      <w:tblGrid>
        <w:gridCol w:w="534"/>
        <w:gridCol w:w="1931"/>
        <w:gridCol w:w="1169"/>
        <w:gridCol w:w="1152"/>
        <w:gridCol w:w="1111"/>
        <w:gridCol w:w="1221"/>
        <w:gridCol w:w="1035"/>
      </w:tblGrid>
      <w:tr w:rsidR="00402588" w:rsidRPr="005A21E0" w:rsidTr="00402588">
        <w:trPr>
          <w:trHeight w:val="3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No </w:t>
            </w:r>
          </w:p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Kecamatan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Tambak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Kolam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Keramba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Laut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Perairan Umum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6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Keruak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97,5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BF27E3" w:rsidRDefault="00402588" w:rsidP="004025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</w:pPr>
            <w:r w:rsidRPr="00BF27E3"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  <w:t>5.925,20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Jerowaru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90,5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785,5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791,8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3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Sakra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Sakra Barat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17,5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Sakra Timur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576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5,7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153,2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6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Terara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66,5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7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Montong Gading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547,8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63,9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8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Sikur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50,5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10,5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9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Masbagik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712,5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Pringgasela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208,3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140,9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11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Sukamulia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205,2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12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Suralaga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55,8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1,5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13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Selong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267,5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Labuan Haji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23,6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231,8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15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Pringgabaya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3,5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5.331,70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16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Suela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17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Aikmel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793,5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40,6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18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Wanasaba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73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2,5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19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Sembalun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1,2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</w:tr>
      <w:tr w:rsidR="00402588" w:rsidRPr="005A21E0" w:rsidTr="00C57F12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20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Sambelia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2.953,50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1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 xml:space="preserve">-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304,8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5A21E0" w:rsidRDefault="00402588" w:rsidP="00402588">
            <w:pPr>
              <w:jc w:val="center"/>
              <w:rPr>
                <w:rFonts w:asciiTheme="majorBidi" w:hAnsiTheme="majorBidi" w:cstheme="majorBidi"/>
                <w:color w:val="000000"/>
                <w:lang w:eastAsia="id-ID"/>
              </w:rPr>
            </w:pPr>
            <w:r w:rsidRPr="005A21E0">
              <w:rPr>
                <w:rFonts w:asciiTheme="majorBidi" w:hAnsiTheme="majorBidi" w:cstheme="majorBidi"/>
                <w:color w:val="000000"/>
                <w:lang w:eastAsia="id-ID"/>
              </w:rPr>
              <w:t> </w:t>
            </w:r>
            <w:r>
              <w:rPr>
                <w:rFonts w:asciiTheme="majorBidi" w:hAnsiTheme="majorBidi" w:cstheme="majorBidi"/>
                <w:color w:val="000000"/>
                <w:lang w:eastAsia="id-ID"/>
              </w:rPr>
              <w:t>-</w:t>
            </w:r>
          </w:p>
        </w:tc>
      </w:tr>
      <w:tr w:rsidR="00402588" w:rsidRPr="005A21E0" w:rsidTr="00402588">
        <w:trPr>
          <w:trHeight w:val="385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7F334B" w:rsidRDefault="00402588" w:rsidP="004025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</w:pPr>
            <w:r w:rsidRPr="007F334B"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  <w:t>Jumlah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7F334B" w:rsidRDefault="00402588" w:rsidP="004025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</w:pPr>
            <w:r w:rsidRPr="007F334B">
              <w:rPr>
                <w:rFonts w:asciiTheme="majorBidi" w:hAnsiTheme="majorBidi" w:cstheme="majorBidi"/>
                <w:b/>
                <w:bCs/>
              </w:rPr>
              <w:t>3.620,00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7F334B" w:rsidRDefault="00402588" w:rsidP="004025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</w:pPr>
            <w:r w:rsidRPr="007F334B">
              <w:rPr>
                <w:rFonts w:asciiTheme="majorBidi" w:hAnsiTheme="majorBidi" w:cstheme="majorBidi"/>
                <w:b/>
                <w:bCs/>
              </w:rPr>
              <w:t>3.927,30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7F334B" w:rsidRDefault="00402588" w:rsidP="004025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</w:pPr>
            <w:r w:rsidRPr="007F334B">
              <w:rPr>
                <w:rFonts w:asciiTheme="majorBidi" w:hAnsiTheme="majorBidi" w:cstheme="majorBidi"/>
                <w:b/>
                <w:bCs/>
              </w:rPr>
              <w:t>259,90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7F334B" w:rsidRDefault="00402588" w:rsidP="004025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</w:pPr>
            <w:r w:rsidRPr="007F334B">
              <w:rPr>
                <w:rFonts w:asciiTheme="majorBidi" w:hAnsiTheme="majorBidi" w:cstheme="majorBidi"/>
                <w:b/>
                <w:bCs/>
              </w:rPr>
              <w:t>12.738,50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88" w:rsidRPr="007F334B" w:rsidRDefault="00402588" w:rsidP="0040258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</w:pPr>
            <w:r w:rsidRPr="007F334B">
              <w:rPr>
                <w:rFonts w:asciiTheme="majorBidi" w:hAnsiTheme="majorBidi" w:cstheme="majorBidi"/>
                <w:b/>
                <w:bCs/>
                <w:color w:val="000000"/>
                <w:lang w:eastAsia="id-ID"/>
              </w:rPr>
              <w:t>-</w:t>
            </w:r>
          </w:p>
        </w:tc>
      </w:tr>
    </w:tbl>
    <w:p w:rsidR="00564EEC" w:rsidRDefault="00564EEC" w:rsidP="00564EEC">
      <w:pPr>
        <w:spacing w:line="48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Sumber : Dinas Kelautan dan Perikanan Kabupaten Lombok Timur 2014</w:t>
      </w:r>
    </w:p>
    <w:p w:rsidR="00564EEC" w:rsidRDefault="003814F1" w:rsidP="003814F1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Berdasarkan </w:t>
      </w:r>
      <w:r w:rsidR="007F334B">
        <w:rPr>
          <w:rFonts w:asciiTheme="majorBidi" w:hAnsiTheme="majorBidi" w:cstheme="majorBidi"/>
          <w:lang w:val="id-ID"/>
        </w:rPr>
        <w:t xml:space="preserve">Tabel </w:t>
      </w:r>
      <w:r>
        <w:rPr>
          <w:rFonts w:asciiTheme="majorBidi" w:hAnsiTheme="majorBidi" w:cstheme="majorBidi"/>
          <w:lang w:val="id-ID"/>
        </w:rPr>
        <w:t>2</w:t>
      </w:r>
      <w:r w:rsidR="00564EEC">
        <w:rPr>
          <w:rFonts w:asciiTheme="majorBidi" w:hAnsiTheme="majorBidi" w:cstheme="majorBidi"/>
          <w:lang w:val="id-ID"/>
        </w:rPr>
        <w:t xml:space="preserve"> dapat diketahui bahwa produksi</w:t>
      </w:r>
      <w:r>
        <w:rPr>
          <w:rFonts w:asciiTheme="majorBidi" w:hAnsiTheme="majorBidi" w:cstheme="majorBidi"/>
          <w:lang w:val="id-ID"/>
        </w:rPr>
        <w:t xml:space="preserve"> perikanan yang paling besar potensinya untuk dikembangkan adalah perikanan</w:t>
      </w:r>
      <w:r w:rsidR="00564EEC">
        <w:rPr>
          <w:rFonts w:asciiTheme="majorBidi" w:hAnsiTheme="majorBidi" w:cstheme="majorBidi"/>
          <w:lang w:val="id-ID"/>
        </w:rPr>
        <w:t xml:space="preserve"> laut</w:t>
      </w:r>
      <w:r>
        <w:rPr>
          <w:rFonts w:asciiTheme="majorBidi" w:hAnsiTheme="majorBidi" w:cstheme="majorBidi"/>
          <w:lang w:val="id-ID"/>
        </w:rPr>
        <w:t>,</w:t>
      </w:r>
      <w:r w:rsidR="00A54EEA">
        <w:rPr>
          <w:rFonts w:asciiTheme="majorBidi" w:hAnsiTheme="majorBidi" w:cstheme="majorBidi"/>
          <w:lang w:val="id-ID"/>
        </w:rPr>
        <w:t xml:space="preserve"> sedangkan usaha keramba merupakan produksi paling sedikit diusahakan di Kabupaten Lombok Timur. </w:t>
      </w:r>
    </w:p>
    <w:p w:rsidR="00BF6CB3" w:rsidRPr="00402588" w:rsidRDefault="00F552F8" w:rsidP="001F4913">
      <w:pPr>
        <w:tabs>
          <w:tab w:val="left" w:pos="567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ab/>
      </w:r>
      <w:r w:rsidR="00CE66F1" w:rsidRPr="008A7CE3">
        <w:rPr>
          <w:rFonts w:asciiTheme="majorBidi" w:hAnsiTheme="majorBidi" w:cstheme="majorBidi"/>
          <w:lang w:val="id-ID"/>
        </w:rPr>
        <w:t xml:space="preserve">Tujuan dari pembangunan perikanan yang utama adalah berupaya untuk meningkatkan pendapatan </w:t>
      </w:r>
      <w:r w:rsidR="003814F1">
        <w:rPr>
          <w:rFonts w:asciiTheme="majorBidi" w:hAnsiTheme="majorBidi" w:cstheme="majorBidi"/>
          <w:lang w:val="id-ID"/>
        </w:rPr>
        <w:t xml:space="preserve">bidang perikanan termasuk </w:t>
      </w:r>
      <w:r w:rsidR="00CE66F1" w:rsidRPr="008A7CE3">
        <w:rPr>
          <w:rFonts w:asciiTheme="majorBidi" w:hAnsiTheme="majorBidi" w:cstheme="majorBidi"/>
          <w:lang w:val="id-ID"/>
        </w:rPr>
        <w:t>pengusaha</w:t>
      </w:r>
      <w:r w:rsidR="00D50977">
        <w:rPr>
          <w:rFonts w:asciiTheme="majorBidi" w:hAnsiTheme="majorBidi" w:cstheme="majorBidi"/>
          <w:lang w:val="id-ID"/>
        </w:rPr>
        <w:t xml:space="preserve"> pengolahan</w:t>
      </w:r>
      <w:r w:rsidR="00CE66F1" w:rsidRPr="008A7CE3">
        <w:rPr>
          <w:rFonts w:asciiTheme="majorBidi" w:hAnsiTheme="majorBidi" w:cstheme="majorBidi"/>
          <w:lang w:val="id-ID"/>
        </w:rPr>
        <w:t xml:space="preserve"> ikan, yang pada akhirnya dapat meningkatkan kesejahteraan pengusaha ikan. </w:t>
      </w:r>
      <w:r w:rsidR="00CE66F1" w:rsidRPr="008A7CE3">
        <w:rPr>
          <w:rFonts w:asciiTheme="majorBidi" w:hAnsiTheme="majorBidi" w:cstheme="majorBidi"/>
        </w:rPr>
        <w:t>Upaya peningkatan pendapatan tersebut harus di</w:t>
      </w:r>
      <w:r w:rsidR="003814F1">
        <w:rPr>
          <w:rFonts w:asciiTheme="majorBidi" w:hAnsiTheme="majorBidi" w:cstheme="majorBidi"/>
          <w:lang w:val="id-ID"/>
        </w:rPr>
        <w:t xml:space="preserve"> </w:t>
      </w:r>
      <w:r w:rsidR="00CE66F1" w:rsidRPr="008A7CE3">
        <w:rPr>
          <w:rFonts w:asciiTheme="majorBidi" w:hAnsiTheme="majorBidi" w:cstheme="majorBidi"/>
        </w:rPr>
        <w:t xml:space="preserve">dorong melalui upaya </w:t>
      </w:r>
      <w:r w:rsidR="00CE66F1" w:rsidRPr="008A7CE3">
        <w:rPr>
          <w:rFonts w:asciiTheme="majorBidi" w:hAnsiTheme="majorBidi" w:cstheme="majorBidi"/>
        </w:rPr>
        <w:lastRenderedPageBreak/>
        <w:t>peningkatan jumlah h</w:t>
      </w:r>
      <w:r w:rsidR="003814F1">
        <w:rPr>
          <w:rFonts w:asciiTheme="majorBidi" w:hAnsiTheme="majorBidi" w:cstheme="majorBidi"/>
        </w:rPr>
        <w:t xml:space="preserve">asil tangkapan ikan </w:t>
      </w:r>
      <w:r w:rsidR="00787DEA">
        <w:rPr>
          <w:rFonts w:asciiTheme="majorBidi" w:hAnsiTheme="majorBidi" w:cstheme="majorBidi"/>
        </w:rPr>
        <w:t>serta</w:t>
      </w:r>
      <w:r w:rsidR="00CE66F1" w:rsidRPr="008A7CE3">
        <w:rPr>
          <w:rFonts w:asciiTheme="majorBidi" w:hAnsiTheme="majorBidi" w:cstheme="majorBidi"/>
        </w:rPr>
        <w:t xml:space="preserve"> m</w:t>
      </w:r>
      <w:r w:rsidR="003814F1">
        <w:rPr>
          <w:rFonts w:asciiTheme="majorBidi" w:hAnsiTheme="majorBidi" w:cstheme="majorBidi"/>
        </w:rPr>
        <w:t>eningkatkan produktivitas p</w:t>
      </w:r>
      <w:r w:rsidR="003814F1">
        <w:rPr>
          <w:rFonts w:asciiTheme="majorBidi" w:hAnsiTheme="majorBidi" w:cstheme="majorBidi"/>
          <w:lang w:val="id-ID"/>
        </w:rPr>
        <w:t>engolahan perikanan.</w:t>
      </w:r>
    </w:p>
    <w:p w:rsidR="00FB7DCF" w:rsidRPr="000D1856" w:rsidRDefault="000D1856" w:rsidP="003814F1">
      <w:pPr>
        <w:tabs>
          <w:tab w:val="left" w:pos="567"/>
        </w:tabs>
        <w:spacing w:line="48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</w:r>
      <w:r w:rsidR="003814F1">
        <w:rPr>
          <w:rFonts w:asciiTheme="majorBidi" w:hAnsiTheme="majorBidi" w:cstheme="majorBidi"/>
          <w:lang w:val="id-ID"/>
        </w:rPr>
        <w:t>Untuk mengetahui seberapa besar tingkat pendapatan usaha pengolahan ikan, maka</w:t>
      </w:r>
      <w:r w:rsidR="00D55BF8" w:rsidRPr="008A7CE3">
        <w:rPr>
          <w:rFonts w:asciiTheme="majorBidi" w:hAnsiTheme="majorBidi" w:cstheme="majorBidi"/>
          <w:lang w:val="id-ID"/>
        </w:rPr>
        <w:t xml:space="preserve"> penulis tertarik untuk melakukan penelitian  dengan judul</w:t>
      </w:r>
      <w:r w:rsidR="000A3868">
        <w:rPr>
          <w:rFonts w:asciiTheme="majorBidi" w:hAnsiTheme="majorBidi" w:cstheme="majorBidi"/>
          <w:lang w:val="id-ID"/>
        </w:rPr>
        <w:t xml:space="preserve"> </w:t>
      </w:r>
      <w:r w:rsidR="00D55BF8" w:rsidRPr="008A7CE3">
        <w:rPr>
          <w:rFonts w:asciiTheme="majorBidi" w:hAnsiTheme="majorBidi" w:cstheme="majorBidi"/>
          <w:b/>
          <w:lang w:val="id-ID"/>
        </w:rPr>
        <w:t>Anal</w:t>
      </w:r>
      <w:r w:rsidR="00BF6CB3" w:rsidRPr="008A7CE3">
        <w:rPr>
          <w:rFonts w:asciiTheme="majorBidi" w:hAnsiTheme="majorBidi" w:cstheme="majorBidi"/>
          <w:b/>
          <w:lang w:val="id-ID"/>
        </w:rPr>
        <w:t xml:space="preserve">isis Tingkat Pendapatan </w:t>
      </w:r>
      <w:r w:rsidR="00971CE3">
        <w:rPr>
          <w:rFonts w:asciiTheme="majorBidi" w:hAnsiTheme="majorBidi" w:cstheme="majorBidi"/>
          <w:b/>
          <w:lang w:val="id-ID"/>
        </w:rPr>
        <w:t>U</w:t>
      </w:r>
      <w:r w:rsidR="00D55BF8" w:rsidRPr="008A7CE3">
        <w:rPr>
          <w:rFonts w:asciiTheme="majorBidi" w:hAnsiTheme="majorBidi" w:cstheme="majorBidi"/>
          <w:b/>
          <w:lang w:val="id-ID"/>
        </w:rPr>
        <w:t xml:space="preserve">saha </w:t>
      </w:r>
      <w:r w:rsidR="00971CE3">
        <w:rPr>
          <w:rFonts w:asciiTheme="majorBidi" w:hAnsiTheme="majorBidi" w:cstheme="majorBidi"/>
          <w:b/>
          <w:lang w:val="id-ID"/>
        </w:rPr>
        <w:t xml:space="preserve">Pengolahan </w:t>
      </w:r>
      <w:r w:rsidR="00D55BF8" w:rsidRPr="008A7CE3">
        <w:rPr>
          <w:rFonts w:asciiTheme="majorBidi" w:hAnsiTheme="majorBidi" w:cstheme="majorBidi"/>
          <w:b/>
          <w:lang w:val="id-ID"/>
        </w:rPr>
        <w:t>Ikan Di</w:t>
      </w:r>
      <w:r w:rsidR="006F21C4" w:rsidRPr="008A7CE3">
        <w:rPr>
          <w:rFonts w:asciiTheme="majorBidi" w:hAnsiTheme="majorBidi" w:cstheme="majorBidi"/>
          <w:b/>
          <w:lang w:val="id-ID"/>
        </w:rPr>
        <w:t xml:space="preserve"> </w:t>
      </w:r>
      <w:r w:rsidR="00D55BF8" w:rsidRPr="008A7CE3">
        <w:rPr>
          <w:rFonts w:asciiTheme="majorBidi" w:hAnsiTheme="majorBidi" w:cstheme="majorBidi"/>
          <w:b/>
          <w:lang w:val="id-ID"/>
        </w:rPr>
        <w:t>Kecamatan Keruak Kabupaten Lombok Timur</w:t>
      </w:r>
      <w:r w:rsidR="000A3868">
        <w:rPr>
          <w:rFonts w:asciiTheme="majorBidi" w:hAnsiTheme="majorBidi" w:cstheme="majorBidi"/>
          <w:b/>
          <w:lang w:val="id-ID"/>
        </w:rPr>
        <w:t>.</w:t>
      </w:r>
    </w:p>
    <w:p w:rsidR="00D55BF8" w:rsidRPr="008A7CE3" w:rsidRDefault="00E6691B" w:rsidP="000D1856">
      <w:pPr>
        <w:pStyle w:val="ListParagraph"/>
        <w:numPr>
          <w:ilvl w:val="1"/>
          <w:numId w:val="1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7CE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55BF8" w:rsidRPr="008A7CE3">
        <w:rPr>
          <w:rFonts w:asciiTheme="majorBidi" w:hAnsiTheme="majorBidi" w:cstheme="majorBidi"/>
          <w:b/>
          <w:sz w:val="24"/>
          <w:szCs w:val="24"/>
        </w:rPr>
        <w:t>Perumusan Masalah</w:t>
      </w:r>
    </w:p>
    <w:p w:rsidR="003814F1" w:rsidRDefault="00520D54" w:rsidP="001F4913">
      <w:pPr>
        <w:spacing w:line="480" w:lineRule="auto"/>
        <w:ind w:firstLine="567"/>
        <w:jc w:val="both"/>
        <w:rPr>
          <w:rFonts w:asciiTheme="majorBidi" w:hAnsiTheme="majorBidi" w:cstheme="majorBidi"/>
          <w:lang w:val="id-ID"/>
        </w:rPr>
      </w:pPr>
      <w:r w:rsidRPr="008A7CE3">
        <w:rPr>
          <w:rFonts w:asciiTheme="majorBidi" w:hAnsiTheme="majorBidi" w:cstheme="majorBidi"/>
          <w:lang w:val="id-ID"/>
        </w:rPr>
        <w:t>Berdasarkan uraian latar belakang di</w:t>
      </w:r>
      <w:r w:rsidR="003814F1">
        <w:rPr>
          <w:rFonts w:asciiTheme="majorBidi" w:hAnsiTheme="majorBidi" w:cstheme="majorBidi"/>
          <w:lang w:val="id-ID"/>
        </w:rPr>
        <w:t xml:space="preserve"> </w:t>
      </w:r>
      <w:r w:rsidR="005661B1">
        <w:rPr>
          <w:rFonts w:asciiTheme="majorBidi" w:hAnsiTheme="majorBidi" w:cstheme="majorBidi"/>
          <w:lang w:val="id-ID"/>
        </w:rPr>
        <w:t>atas, maka dapat di</w:t>
      </w:r>
      <w:r w:rsidRPr="008A7CE3">
        <w:rPr>
          <w:rFonts w:asciiTheme="majorBidi" w:hAnsiTheme="majorBidi" w:cstheme="majorBidi"/>
          <w:lang w:val="id-ID"/>
        </w:rPr>
        <w:t>rumuskan permasalahan yang akan menjadi foku</w:t>
      </w:r>
      <w:r w:rsidR="0035173E">
        <w:rPr>
          <w:rFonts w:asciiTheme="majorBidi" w:hAnsiTheme="majorBidi" w:cstheme="majorBidi"/>
          <w:lang w:val="id-ID"/>
        </w:rPr>
        <w:t xml:space="preserve">s dalam penelitian ini adalah </w:t>
      </w:r>
      <w:r w:rsidR="00367833">
        <w:rPr>
          <w:rFonts w:asciiTheme="majorBidi" w:hAnsiTheme="majorBidi" w:cstheme="majorBidi"/>
          <w:lang w:val="id-ID"/>
        </w:rPr>
        <w:t>:</w:t>
      </w:r>
      <w:r w:rsidR="00971CE3">
        <w:rPr>
          <w:rFonts w:asciiTheme="majorBidi" w:hAnsiTheme="majorBidi" w:cstheme="majorBidi"/>
          <w:lang w:val="id-ID"/>
        </w:rPr>
        <w:t xml:space="preserve"> </w:t>
      </w:r>
    </w:p>
    <w:p w:rsidR="00367833" w:rsidRPr="00FA2277" w:rsidRDefault="002D7D5E" w:rsidP="003814F1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2277">
        <w:rPr>
          <w:rFonts w:asciiTheme="majorBidi" w:hAnsiTheme="majorBidi" w:cstheme="majorBidi"/>
          <w:sz w:val="24"/>
          <w:szCs w:val="24"/>
        </w:rPr>
        <w:t xml:space="preserve">Bagaimana </w:t>
      </w:r>
      <w:r w:rsidR="00402588" w:rsidRPr="00FA2277">
        <w:rPr>
          <w:rFonts w:asciiTheme="majorBidi" w:hAnsiTheme="majorBidi" w:cstheme="majorBidi"/>
          <w:sz w:val="24"/>
          <w:szCs w:val="24"/>
        </w:rPr>
        <w:t>tingkat pendapatan usaha pengolahan ikan</w:t>
      </w:r>
      <w:r w:rsidR="00402588">
        <w:rPr>
          <w:rFonts w:asciiTheme="majorBidi" w:hAnsiTheme="majorBidi" w:cstheme="majorBidi"/>
          <w:sz w:val="24"/>
          <w:szCs w:val="24"/>
        </w:rPr>
        <w:t xml:space="preserve"> </w:t>
      </w:r>
      <w:r w:rsidR="00402588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971CE3" w:rsidRPr="00FA2277">
        <w:rPr>
          <w:rFonts w:asciiTheme="majorBidi" w:hAnsiTheme="majorBidi" w:cstheme="majorBidi"/>
          <w:sz w:val="24"/>
          <w:szCs w:val="24"/>
        </w:rPr>
        <w:t xml:space="preserve">i </w:t>
      </w:r>
      <w:r w:rsidR="00367833" w:rsidRPr="00FA2277">
        <w:rPr>
          <w:rFonts w:asciiTheme="majorBidi" w:hAnsiTheme="majorBidi" w:cstheme="majorBidi"/>
          <w:sz w:val="24"/>
          <w:szCs w:val="24"/>
        </w:rPr>
        <w:t>Kecamatan Keruak Kabupaten Lombok Timur.</w:t>
      </w:r>
    </w:p>
    <w:p w:rsidR="00FA2277" w:rsidRPr="00402588" w:rsidRDefault="00FA2277" w:rsidP="00402588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2277">
        <w:rPr>
          <w:rFonts w:asciiTheme="majorBidi" w:hAnsiTheme="majorBidi" w:cstheme="majorBidi"/>
          <w:sz w:val="24"/>
          <w:szCs w:val="24"/>
        </w:rPr>
        <w:t xml:space="preserve">Kendala apa saja yang di hadapi </w:t>
      </w:r>
      <w:r w:rsidR="00402588" w:rsidRPr="00FA2277">
        <w:rPr>
          <w:rFonts w:asciiTheme="majorBidi" w:hAnsiTheme="majorBidi" w:cstheme="majorBidi"/>
          <w:sz w:val="24"/>
          <w:szCs w:val="24"/>
        </w:rPr>
        <w:t xml:space="preserve">usaha pengolahan ikan </w:t>
      </w:r>
      <w:r w:rsidRPr="00FA2277">
        <w:rPr>
          <w:rFonts w:asciiTheme="majorBidi" w:hAnsiTheme="majorBidi" w:cstheme="majorBidi"/>
          <w:sz w:val="24"/>
          <w:szCs w:val="24"/>
        </w:rPr>
        <w:t>di Kecamatan Keruak Kabupaten Lombok Timur.</w:t>
      </w:r>
    </w:p>
    <w:p w:rsidR="000D1856" w:rsidRPr="000D1856" w:rsidRDefault="00520D54" w:rsidP="002C7428">
      <w:pPr>
        <w:pStyle w:val="ListParagraph"/>
        <w:numPr>
          <w:ilvl w:val="0"/>
          <w:numId w:val="19"/>
        </w:numPr>
        <w:spacing w:after="0" w:line="48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8A7CE3">
        <w:rPr>
          <w:rFonts w:asciiTheme="majorBidi" w:hAnsiTheme="majorBidi" w:cstheme="majorBidi"/>
          <w:b/>
          <w:bCs/>
          <w:sz w:val="24"/>
          <w:szCs w:val="24"/>
        </w:rPr>
        <w:t>Tujuan penelitian</w:t>
      </w:r>
    </w:p>
    <w:p w:rsidR="00FA2277" w:rsidRPr="005B61B4" w:rsidRDefault="00520D54" w:rsidP="00FA2277">
      <w:pPr>
        <w:widowControl w:val="0"/>
        <w:spacing w:line="480" w:lineRule="auto"/>
        <w:ind w:firstLine="567"/>
        <w:jc w:val="both"/>
        <w:rPr>
          <w:rFonts w:asciiTheme="majorBidi" w:hAnsiTheme="majorBidi" w:cstheme="majorBidi"/>
          <w:lang w:val="id-ID"/>
        </w:rPr>
      </w:pPr>
      <w:r w:rsidRPr="005B61B4">
        <w:rPr>
          <w:rFonts w:asciiTheme="majorBidi" w:hAnsiTheme="majorBidi" w:cstheme="majorBidi"/>
        </w:rPr>
        <w:t>Tujuan yang ingin dicapai dalam penelitian ini adalah :</w:t>
      </w:r>
      <w:r w:rsidR="001F4913" w:rsidRPr="005B61B4">
        <w:rPr>
          <w:rFonts w:asciiTheme="majorBidi" w:hAnsiTheme="majorBidi" w:cstheme="majorBidi"/>
        </w:rPr>
        <w:t xml:space="preserve"> </w:t>
      </w:r>
    </w:p>
    <w:p w:rsidR="00D50977" w:rsidRPr="005B61B4" w:rsidRDefault="00520D54" w:rsidP="00FA2277">
      <w:pPr>
        <w:pStyle w:val="ListParagraph"/>
        <w:widowControl w:val="0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61B4">
        <w:rPr>
          <w:rFonts w:asciiTheme="majorBidi" w:hAnsiTheme="majorBidi" w:cstheme="majorBidi"/>
          <w:sz w:val="24"/>
          <w:szCs w:val="24"/>
        </w:rPr>
        <w:t xml:space="preserve">Untuk </w:t>
      </w:r>
      <w:r w:rsidR="00990BFD" w:rsidRPr="005B61B4">
        <w:rPr>
          <w:rFonts w:asciiTheme="majorBidi" w:hAnsiTheme="majorBidi" w:cstheme="majorBidi"/>
          <w:sz w:val="24"/>
          <w:szCs w:val="24"/>
        </w:rPr>
        <w:t xml:space="preserve">mengetahui tingkat pendapatan usaha pengolahan ikan di </w:t>
      </w:r>
      <w:r w:rsidRPr="005B61B4">
        <w:rPr>
          <w:rFonts w:asciiTheme="majorBidi" w:hAnsiTheme="majorBidi" w:cstheme="majorBidi"/>
          <w:sz w:val="24"/>
          <w:szCs w:val="24"/>
        </w:rPr>
        <w:t>Kecamata</w:t>
      </w:r>
      <w:r w:rsidR="00EA4DBA" w:rsidRPr="005B61B4">
        <w:rPr>
          <w:rFonts w:asciiTheme="majorBidi" w:hAnsiTheme="majorBidi" w:cstheme="majorBidi"/>
          <w:sz w:val="24"/>
          <w:szCs w:val="24"/>
        </w:rPr>
        <w:t>n Keruak Kabupaten Lombok Timur</w:t>
      </w:r>
      <w:r w:rsidRPr="005B61B4">
        <w:rPr>
          <w:rFonts w:asciiTheme="majorBidi" w:hAnsiTheme="majorBidi" w:cstheme="majorBidi"/>
          <w:sz w:val="24"/>
          <w:szCs w:val="24"/>
        </w:rPr>
        <w:t>.</w:t>
      </w:r>
    </w:p>
    <w:p w:rsidR="00FA2277" w:rsidRPr="005B61B4" w:rsidRDefault="00FA2277" w:rsidP="00FB27EC">
      <w:pPr>
        <w:pStyle w:val="ListParagraph"/>
        <w:widowControl w:val="0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61B4">
        <w:rPr>
          <w:rFonts w:asciiTheme="majorBidi" w:hAnsiTheme="majorBidi" w:cstheme="majorBidi"/>
          <w:sz w:val="24"/>
          <w:szCs w:val="24"/>
        </w:rPr>
        <w:t>Untuk mengetahui kendala yang di hadapi</w:t>
      </w:r>
      <w:r w:rsidR="00FB27EC" w:rsidRPr="005B61B4">
        <w:rPr>
          <w:rFonts w:asciiTheme="majorBidi" w:hAnsiTheme="majorBidi" w:cstheme="majorBidi"/>
          <w:sz w:val="24"/>
          <w:szCs w:val="24"/>
        </w:rPr>
        <w:t xml:space="preserve"> </w:t>
      </w:r>
      <w:r w:rsidR="00990BFD" w:rsidRPr="005B61B4">
        <w:rPr>
          <w:rFonts w:asciiTheme="majorBidi" w:hAnsiTheme="majorBidi" w:cstheme="majorBidi"/>
          <w:sz w:val="24"/>
          <w:szCs w:val="24"/>
        </w:rPr>
        <w:t xml:space="preserve">pengusaha pengolahan ikan di </w:t>
      </w:r>
      <w:r w:rsidRPr="005B61B4">
        <w:rPr>
          <w:rFonts w:asciiTheme="majorBidi" w:hAnsiTheme="majorBidi" w:cstheme="majorBidi"/>
          <w:sz w:val="24"/>
          <w:szCs w:val="24"/>
        </w:rPr>
        <w:t>Kecamatan Keruak Kabupaten Lombok Timur.</w:t>
      </w:r>
    </w:p>
    <w:p w:rsidR="000D1856" w:rsidRDefault="00520D54" w:rsidP="002C7428">
      <w:pPr>
        <w:pStyle w:val="ListParagraph"/>
        <w:numPr>
          <w:ilvl w:val="1"/>
          <w:numId w:val="20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A7CE3">
        <w:rPr>
          <w:rFonts w:asciiTheme="majorBidi" w:hAnsiTheme="majorBidi" w:cstheme="majorBidi"/>
          <w:b/>
          <w:bCs/>
          <w:sz w:val="24"/>
          <w:szCs w:val="24"/>
        </w:rPr>
        <w:t xml:space="preserve">Manfaat penelitian </w:t>
      </w:r>
    </w:p>
    <w:p w:rsidR="00520D54" w:rsidRPr="000D1856" w:rsidRDefault="00520D54" w:rsidP="00D50977">
      <w:pPr>
        <w:pStyle w:val="ListParagraph"/>
        <w:spacing w:after="0" w:line="480" w:lineRule="auto"/>
        <w:ind w:left="567" w:firstLine="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D1856">
        <w:rPr>
          <w:rFonts w:asciiTheme="majorBidi" w:hAnsiTheme="majorBidi" w:cstheme="majorBidi"/>
          <w:sz w:val="24"/>
          <w:szCs w:val="24"/>
        </w:rPr>
        <w:t>Manfaat yang diharapkan dari penelitian ini adalah :</w:t>
      </w:r>
    </w:p>
    <w:p w:rsidR="00520D54" w:rsidRPr="008A7CE3" w:rsidRDefault="00520D54" w:rsidP="0035173E">
      <w:pPr>
        <w:pStyle w:val="ListParagraph"/>
        <w:numPr>
          <w:ilvl w:val="0"/>
          <w:numId w:val="10"/>
        </w:numPr>
        <w:tabs>
          <w:tab w:val="clear" w:pos="786"/>
        </w:tabs>
        <w:spacing w:line="48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8A7CE3">
        <w:rPr>
          <w:rFonts w:asciiTheme="majorBidi" w:hAnsiTheme="majorBidi" w:cstheme="majorBidi"/>
          <w:sz w:val="24"/>
          <w:szCs w:val="24"/>
        </w:rPr>
        <w:t xml:space="preserve">Manfaat secara teoritis </w:t>
      </w:r>
    </w:p>
    <w:p w:rsidR="003E3EB6" w:rsidRPr="008A7CE3" w:rsidRDefault="00520D54" w:rsidP="003E3EB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7CE3">
        <w:rPr>
          <w:rFonts w:asciiTheme="majorBidi" w:hAnsiTheme="majorBidi" w:cstheme="majorBidi"/>
          <w:sz w:val="24"/>
          <w:szCs w:val="24"/>
        </w:rPr>
        <w:lastRenderedPageBreak/>
        <w:t xml:space="preserve">Penelitian ini diharapakan dapat memberikan pengalaman dan pengetahuan baru bagi peneliti. </w:t>
      </w:r>
    </w:p>
    <w:p w:rsidR="00B41E50" w:rsidRPr="00B352B1" w:rsidRDefault="00520D54" w:rsidP="007570C7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7CE3">
        <w:rPr>
          <w:rFonts w:asciiTheme="majorBidi" w:hAnsiTheme="majorBidi" w:cstheme="majorBidi"/>
          <w:sz w:val="24"/>
          <w:szCs w:val="24"/>
        </w:rPr>
        <w:t>Penelitian ini diharapkan dapat menjadi acuan bagi pengembangan ilmu pengetahuan selanjutnya.</w:t>
      </w:r>
    </w:p>
    <w:p w:rsidR="00520D54" w:rsidRPr="008A7CE3" w:rsidRDefault="00520D54" w:rsidP="00C760AB">
      <w:pPr>
        <w:numPr>
          <w:ilvl w:val="0"/>
          <w:numId w:val="7"/>
        </w:numPr>
        <w:tabs>
          <w:tab w:val="clear" w:pos="1800"/>
        </w:tabs>
        <w:spacing w:line="480" w:lineRule="auto"/>
        <w:ind w:left="709" w:hanging="425"/>
        <w:jc w:val="both"/>
        <w:rPr>
          <w:rFonts w:asciiTheme="majorBidi" w:hAnsiTheme="majorBidi" w:cstheme="majorBidi"/>
        </w:rPr>
      </w:pPr>
      <w:r w:rsidRPr="008A7CE3">
        <w:rPr>
          <w:rFonts w:asciiTheme="majorBidi" w:hAnsiTheme="majorBidi" w:cstheme="majorBidi"/>
        </w:rPr>
        <w:t>Manfaat secara praktis</w:t>
      </w:r>
    </w:p>
    <w:p w:rsidR="003E3EB6" w:rsidRPr="008A7CE3" w:rsidRDefault="00520D54" w:rsidP="003E3EB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7CE3">
        <w:rPr>
          <w:rFonts w:asciiTheme="majorBidi" w:hAnsiTheme="majorBidi" w:cstheme="majorBidi"/>
          <w:sz w:val="24"/>
          <w:szCs w:val="24"/>
        </w:rPr>
        <w:t>Sebagai bahan acuan dan informasi bagi peneliti yang lain yang akan meneliti pada objek kajian yang sama.</w:t>
      </w:r>
    </w:p>
    <w:p w:rsidR="00520D54" w:rsidRPr="008A7CE3" w:rsidRDefault="00520D54" w:rsidP="003E3EB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7CE3">
        <w:rPr>
          <w:rFonts w:asciiTheme="majorBidi" w:hAnsiTheme="majorBidi" w:cstheme="majorBidi"/>
          <w:sz w:val="24"/>
          <w:szCs w:val="24"/>
        </w:rPr>
        <w:t>Sebagai bahan informasi bagi pemerintah dan instansi terkait dalam mengambil kebijakan yang berkaitan dengan pemberdayaan masyarakat pengusaha ikan.</w:t>
      </w:r>
    </w:p>
    <w:sectPr w:rsidR="00520D54" w:rsidRPr="008A7CE3" w:rsidSect="00B352B1">
      <w:headerReference w:type="default" r:id="rId8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72" w:rsidRDefault="003B0F72" w:rsidP="00520D54">
      <w:r>
        <w:separator/>
      </w:r>
    </w:p>
  </w:endnote>
  <w:endnote w:type="continuationSeparator" w:id="1">
    <w:p w:rsidR="003B0F72" w:rsidRDefault="003B0F72" w:rsidP="00520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72" w:rsidRDefault="003B0F72" w:rsidP="00520D54">
      <w:r>
        <w:separator/>
      </w:r>
    </w:p>
  </w:footnote>
  <w:footnote w:type="continuationSeparator" w:id="1">
    <w:p w:rsidR="003B0F72" w:rsidRDefault="003B0F72" w:rsidP="00520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8157"/>
      <w:docPartObj>
        <w:docPartGallery w:val="Page Numbers (Top of Page)"/>
        <w:docPartUnique/>
      </w:docPartObj>
    </w:sdtPr>
    <w:sdtContent>
      <w:p w:rsidR="00574F18" w:rsidRDefault="00DD07C0">
        <w:pPr>
          <w:pStyle w:val="Header"/>
          <w:jc w:val="right"/>
        </w:pPr>
        <w:fldSimple w:instr=" PAGE   \* MERGEFORMAT ">
          <w:r w:rsidR="004C09A8">
            <w:rPr>
              <w:noProof/>
            </w:rPr>
            <w:t>5</w:t>
          </w:r>
        </w:fldSimple>
      </w:p>
    </w:sdtContent>
  </w:sdt>
  <w:p w:rsidR="00574F18" w:rsidRDefault="00574F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861"/>
    <w:multiLevelType w:val="hybridMultilevel"/>
    <w:tmpl w:val="EABE1062"/>
    <w:lvl w:ilvl="0" w:tplc="FC42FF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E92FDE"/>
    <w:multiLevelType w:val="multilevel"/>
    <w:tmpl w:val="C1347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1.%2."/>
      <w:lvlJc w:val="right"/>
      <w:pPr>
        <w:ind w:left="63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8E796F"/>
    <w:multiLevelType w:val="hybridMultilevel"/>
    <w:tmpl w:val="4E0CAA8E"/>
    <w:lvl w:ilvl="0" w:tplc="F816F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D1E82"/>
    <w:multiLevelType w:val="multilevel"/>
    <w:tmpl w:val="5326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246532"/>
    <w:multiLevelType w:val="multilevel"/>
    <w:tmpl w:val="1BB8EC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5C9214DF"/>
    <w:multiLevelType w:val="multilevel"/>
    <w:tmpl w:val="C58E9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1800"/>
      </w:pPr>
      <w:rPr>
        <w:rFonts w:hint="default"/>
      </w:rPr>
    </w:lvl>
  </w:abstractNum>
  <w:abstractNum w:abstractNumId="6">
    <w:nsid w:val="5DCB7C29"/>
    <w:multiLevelType w:val="hybridMultilevel"/>
    <w:tmpl w:val="D5F82418"/>
    <w:lvl w:ilvl="0" w:tplc="C0B09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E3970"/>
    <w:multiLevelType w:val="hybridMultilevel"/>
    <w:tmpl w:val="11680F78"/>
    <w:lvl w:ilvl="0" w:tplc="C8E447EC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3087670"/>
    <w:multiLevelType w:val="hybridMultilevel"/>
    <w:tmpl w:val="0BECC1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C726AD"/>
    <w:multiLevelType w:val="hybridMultilevel"/>
    <w:tmpl w:val="CCD811CC"/>
    <w:lvl w:ilvl="0" w:tplc="BAA26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916F7"/>
    <w:multiLevelType w:val="hybridMultilevel"/>
    <w:tmpl w:val="6246A026"/>
    <w:lvl w:ilvl="0" w:tplc="E89C545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B57AFE"/>
    <w:multiLevelType w:val="hybridMultilevel"/>
    <w:tmpl w:val="14460764"/>
    <w:lvl w:ilvl="0" w:tplc="B87AC64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E8F3B03"/>
    <w:multiLevelType w:val="multilevel"/>
    <w:tmpl w:val="589A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EF444AD"/>
    <w:multiLevelType w:val="hybridMultilevel"/>
    <w:tmpl w:val="BABA2B86"/>
    <w:lvl w:ilvl="0" w:tplc="E89C5450">
      <w:start w:val="1"/>
      <w:numFmt w:val="decimal"/>
      <w:lvlText w:val="%1."/>
      <w:lvlJc w:val="left"/>
      <w:pPr>
        <w:ind w:left="180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1F5FB8"/>
    <w:multiLevelType w:val="multilevel"/>
    <w:tmpl w:val="59E8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6E2EA0"/>
    <w:multiLevelType w:val="multilevel"/>
    <w:tmpl w:val="64AEC0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>
    <w:nsid w:val="74F24BDA"/>
    <w:multiLevelType w:val="hybridMultilevel"/>
    <w:tmpl w:val="5CEAE200"/>
    <w:lvl w:ilvl="0" w:tplc="9752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B56AF"/>
    <w:multiLevelType w:val="hybridMultilevel"/>
    <w:tmpl w:val="5CF0BFB6"/>
    <w:lvl w:ilvl="0" w:tplc="3A8C8EC8">
      <w:start w:val="1"/>
      <w:numFmt w:val="decimal"/>
      <w:lvlText w:val="%1.3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7816BA8"/>
    <w:multiLevelType w:val="hybridMultilevel"/>
    <w:tmpl w:val="5A6C4DB0"/>
    <w:lvl w:ilvl="0" w:tplc="3B966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D0A30B9"/>
    <w:multiLevelType w:val="hybridMultilevel"/>
    <w:tmpl w:val="FDCC2C74"/>
    <w:lvl w:ilvl="0" w:tplc="D7A6B9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11"/>
  </w:num>
  <w:num w:numId="8">
    <w:abstractNumId w:val="19"/>
  </w:num>
  <w:num w:numId="9">
    <w:abstractNumId w:val="8"/>
  </w:num>
  <w:num w:numId="10">
    <w:abstractNumId w:val="7"/>
  </w:num>
  <w:num w:numId="11">
    <w:abstractNumId w:val="18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0"/>
  </w:num>
  <w:num w:numId="17">
    <w:abstractNumId w:val="3"/>
  </w:num>
  <w:num w:numId="18">
    <w:abstractNumId w:val="12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F6C"/>
    <w:rsid w:val="00005911"/>
    <w:rsid w:val="00015BD2"/>
    <w:rsid w:val="000460F9"/>
    <w:rsid w:val="000644FC"/>
    <w:rsid w:val="00087BFE"/>
    <w:rsid w:val="000A3868"/>
    <w:rsid w:val="000D1856"/>
    <w:rsid w:val="000F1244"/>
    <w:rsid w:val="000F4990"/>
    <w:rsid w:val="00102D58"/>
    <w:rsid w:val="001063A4"/>
    <w:rsid w:val="00113F57"/>
    <w:rsid w:val="001229F7"/>
    <w:rsid w:val="00143171"/>
    <w:rsid w:val="00165CFE"/>
    <w:rsid w:val="0017668D"/>
    <w:rsid w:val="0018480C"/>
    <w:rsid w:val="001D7309"/>
    <w:rsid w:val="001F4913"/>
    <w:rsid w:val="002229D8"/>
    <w:rsid w:val="00225BFE"/>
    <w:rsid w:val="0025260E"/>
    <w:rsid w:val="0027543E"/>
    <w:rsid w:val="002769C7"/>
    <w:rsid w:val="00294963"/>
    <w:rsid w:val="002A0789"/>
    <w:rsid w:val="002A4EAE"/>
    <w:rsid w:val="002C29DA"/>
    <w:rsid w:val="002C7428"/>
    <w:rsid w:val="002D33E7"/>
    <w:rsid w:val="002D7D5E"/>
    <w:rsid w:val="002E509D"/>
    <w:rsid w:val="00330FAB"/>
    <w:rsid w:val="0035173E"/>
    <w:rsid w:val="00353725"/>
    <w:rsid w:val="0036551E"/>
    <w:rsid w:val="00367833"/>
    <w:rsid w:val="003814F1"/>
    <w:rsid w:val="003B0F72"/>
    <w:rsid w:val="003B2B65"/>
    <w:rsid w:val="003E3EB6"/>
    <w:rsid w:val="00402588"/>
    <w:rsid w:val="00406580"/>
    <w:rsid w:val="00406BD0"/>
    <w:rsid w:val="0041173D"/>
    <w:rsid w:val="00425255"/>
    <w:rsid w:val="0042749B"/>
    <w:rsid w:val="0043373F"/>
    <w:rsid w:val="00442F89"/>
    <w:rsid w:val="00450076"/>
    <w:rsid w:val="00464AAD"/>
    <w:rsid w:val="00472D88"/>
    <w:rsid w:val="00481362"/>
    <w:rsid w:val="0048608E"/>
    <w:rsid w:val="00487EAA"/>
    <w:rsid w:val="00491751"/>
    <w:rsid w:val="004A6A16"/>
    <w:rsid w:val="004C09A8"/>
    <w:rsid w:val="004C4F37"/>
    <w:rsid w:val="0051273E"/>
    <w:rsid w:val="00514498"/>
    <w:rsid w:val="00520D54"/>
    <w:rsid w:val="005224FB"/>
    <w:rsid w:val="00541861"/>
    <w:rsid w:val="00546025"/>
    <w:rsid w:val="00557820"/>
    <w:rsid w:val="00564EEC"/>
    <w:rsid w:val="005661B1"/>
    <w:rsid w:val="00573DB2"/>
    <w:rsid w:val="00574F18"/>
    <w:rsid w:val="005A309E"/>
    <w:rsid w:val="005A5D70"/>
    <w:rsid w:val="005B61B4"/>
    <w:rsid w:val="005D3D50"/>
    <w:rsid w:val="005F6B7D"/>
    <w:rsid w:val="00603655"/>
    <w:rsid w:val="00635190"/>
    <w:rsid w:val="00650033"/>
    <w:rsid w:val="006500FC"/>
    <w:rsid w:val="00664311"/>
    <w:rsid w:val="0066457D"/>
    <w:rsid w:val="006A4E0C"/>
    <w:rsid w:val="006B0037"/>
    <w:rsid w:val="006C2BB1"/>
    <w:rsid w:val="006C3F6C"/>
    <w:rsid w:val="006F21C4"/>
    <w:rsid w:val="006F73BD"/>
    <w:rsid w:val="00706933"/>
    <w:rsid w:val="00710AB4"/>
    <w:rsid w:val="00755950"/>
    <w:rsid w:val="007570C7"/>
    <w:rsid w:val="00764012"/>
    <w:rsid w:val="00770299"/>
    <w:rsid w:val="0077425F"/>
    <w:rsid w:val="00787DEA"/>
    <w:rsid w:val="007C48F7"/>
    <w:rsid w:val="007F334B"/>
    <w:rsid w:val="00811EDC"/>
    <w:rsid w:val="00831795"/>
    <w:rsid w:val="00840312"/>
    <w:rsid w:val="00842C6F"/>
    <w:rsid w:val="00846377"/>
    <w:rsid w:val="00876E53"/>
    <w:rsid w:val="008A7CE3"/>
    <w:rsid w:val="008B0622"/>
    <w:rsid w:val="008E6166"/>
    <w:rsid w:val="008F272E"/>
    <w:rsid w:val="008F62BE"/>
    <w:rsid w:val="00912A34"/>
    <w:rsid w:val="00916857"/>
    <w:rsid w:val="0091691D"/>
    <w:rsid w:val="00945DA1"/>
    <w:rsid w:val="009672EB"/>
    <w:rsid w:val="00971CE3"/>
    <w:rsid w:val="00990BFD"/>
    <w:rsid w:val="0099632E"/>
    <w:rsid w:val="009979EB"/>
    <w:rsid w:val="009B5EFA"/>
    <w:rsid w:val="009F31C0"/>
    <w:rsid w:val="00A053CA"/>
    <w:rsid w:val="00A17CEA"/>
    <w:rsid w:val="00A42D1A"/>
    <w:rsid w:val="00A47C77"/>
    <w:rsid w:val="00A54EEA"/>
    <w:rsid w:val="00A76BB1"/>
    <w:rsid w:val="00A91D62"/>
    <w:rsid w:val="00AC3222"/>
    <w:rsid w:val="00AD7725"/>
    <w:rsid w:val="00B23063"/>
    <w:rsid w:val="00B26EE8"/>
    <w:rsid w:val="00B30AE3"/>
    <w:rsid w:val="00B352B1"/>
    <w:rsid w:val="00B41E50"/>
    <w:rsid w:val="00B529FF"/>
    <w:rsid w:val="00B60799"/>
    <w:rsid w:val="00B77020"/>
    <w:rsid w:val="00B80D7E"/>
    <w:rsid w:val="00BA69AB"/>
    <w:rsid w:val="00BC495A"/>
    <w:rsid w:val="00BD7E00"/>
    <w:rsid w:val="00BF27E3"/>
    <w:rsid w:val="00BF4F78"/>
    <w:rsid w:val="00BF6CB3"/>
    <w:rsid w:val="00C2344F"/>
    <w:rsid w:val="00C5429A"/>
    <w:rsid w:val="00C552DB"/>
    <w:rsid w:val="00C57F12"/>
    <w:rsid w:val="00C64122"/>
    <w:rsid w:val="00C720A1"/>
    <w:rsid w:val="00C760AB"/>
    <w:rsid w:val="00C928F9"/>
    <w:rsid w:val="00CB67F7"/>
    <w:rsid w:val="00CB77F7"/>
    <w:rsid w:val="00CD1F0B"/>
    <w:rsid w:val="00CD518F"/>
    <w:rsid w:val="00CD5643"/>
    <w:rsid w:val="00CE6168"/>
    <w:rsid w:val="00CE66F1"/>
    <w:rsid w:val="00CF4ADA"/>
    <w:rsid w:val="00D065B8"/>
    <w:rsid w:val="00D244C5"/>
    <w:rsid w:val="00D31A34"/>
    <w:rsid w:val="00D31EF2"/>
    <w:rsid w:val="00D326CC"/>
    <w:rsid w:val="00D50977"/>
    <w:rsid w:val="00D55BF8"/>
    <w:rsid w:val="00D56BBA"/>
    <w:rsid w:val="00D9387D"/>
    <w:rsid w:val="00D96392"/>
    <w:rsid w:val="00DB7271"/>
    <w:rsid w:val="00DD07C0"/>
    <w:rsid w:val="00E06310"/>
    <w:rsid w:val="00E64E67"/>
    <w:rsid w:val="00E6691B"/>
    <w:rsid w:val="00E67CA3"/>
    <w:rsid w:val="00E747F9"/>
    <w:rsid w:val="00E75634"/>
    <w:rsid w:val="00E80E1E"/>
    <w:rsid w:val="00E8666B"/>
    <w:rsid w:val="00EA4DBA"/>
    <w:rsid w:val="00EC200A"/>
    <w:rsid w:val="00EC27BD"/>
    <w:rsid w:val="00ED315E"/>
    <w:rsid w:val="00EE73CD"/>
    <w:rsid w:val="00F0287A"/>
    <w:rsid w:val="00F514E7"/>
    <w:rsid w:val="00F51C52"/>
    <w:rsid w:val="00F552F8"/>
    <w:rsid w:val="00F57A88"/>
    <w:rsid w:val="00FA2277"/>
    <w:rsid w:val="00FA7830"/>
    <w:rsid w:val="00FB1168"/>
    <w:rsid w:val="00FB2197"/>
    <w:rsid w:val="00FB27EC"/>
    <w:rsid w:val="00FB7DCF"/>
    <w:rsid w:val="00FD5E6C"/>
    <w:rsid w:val="00FE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Body of text,List Paragraph1"/>
    <w:basedOn w:val="Normal"/>
    <w:link w:val="ListParagraphChar"/>
    <w:uiPriority w:val="34"/>
    <w:qFormat/>
    <w:rsid w:val="00D55B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normal Char,Body of text Char,List Paragraph1 Char"/>
    <w:basedOn w:val="DefaultParagraphFont"/>
    <w:link w:val="ListParagraph"/>
    <w:uiPriority w:val="34"/>
    <w:rsid w:val="00D55BF8"/>
  </w:style>
  <w:style w:type="paragraph" w:styleId="Header">
    <w:name w:val="header"/>
    <w:basedOn w:val="Normal"/>
    <w:link w:val="HeaderChar"/>
    <w:uiPriority w:val="99"/>
    <w:unhideWhenUsed/>
    <w:rsid w:val="00520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D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20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D5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A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5E23-CF64-43A3-B0AF-81197422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Sing_in_to_your_PC</dc:creator>
  <cp:lastModifiedBy>YULI</cp:lastModifiedBy>
  <cp:revision>74</cp:revision>
  <cp:lastPrinted>2017-09-10T11:07:00Z</cp:lastPrinted>
  <dcterms:created xsi:type="dcterms:W3CDTF">2017-02-06T10:54:00Z</dcterms:created>
  <dcterms:modified xsi:type="dcterms:W3CDTF">2019-03-05T20:40:00Z</dcterms:modified>
</cp:coreProperties>
</file>