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  <w:sectPr>
          <w:pgSz w:w="11920" w:h="16840"/>
          <w:pgMar w:top="1560" w:bottom="280" w:left="1680" w:right="1580"/>
        </w:sectPr>
      </w:pPr>
      <w:r>
        <w:rPr>
          <w:sz w:val="26"/>
          <w:szCs w:val="26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88" w:right="-5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13"/>
        <w:ind w:right="3482" w:firstLine="204"/>
        <w:sectPr>
          <w:type w:val="continuous"/>
          <w:pgSz w:w="11920" w:h="16840"/>
          <w:pgMar w:top="0" w:bottom="0" w:left="1680" w:right="1580"/>
          <w:cols w:num="2" w:equalWidth="off">
            <w:col w:w="2255" w:space="1734"/>
            <w:col w:w="467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ENUT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8" w:right="77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hasil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diambil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kesimpulan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6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terdaftar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esia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013-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Arus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estasi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terdaftar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esia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013-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terdaftar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esia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013-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015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eterbatasan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eneliti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588" w:right="7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diantara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Penelitian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sehing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71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mencerminkan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ndisi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gka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408" w:right="3940"/>
        <w:sectPr>
          <w:type w:val="continuous"/>
          <w:pgSz w:w="11920" w:h="16840"/>
          <w:pgMar w:top="0" w:bottom="0" w:left="1680" w:right="158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78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1" w:right="78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Penelitian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sehing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1" w:right="79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riab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prokso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588" w:right="77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ebera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pat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sampaik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dasarkan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hasil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dilakukan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1" w:right="80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selanju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1" w:right="79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Penelitian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selanjut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eluruh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1" w:right="80" w:hanging="283"/>
        <w:sectPr>
          <w:pgNumType w:start="79"/>
          <w:pgMar w:header="761" w:footer="0" w:top="98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Penelitian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selanjut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iable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ebih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proksi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418" w:right="29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1296" w:right="77" w:hanging="70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awakes,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ujianTe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Reporti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rispada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Jurn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lAkuntans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euangan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aerah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Vol.13,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134.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1296" w:right="79" w:hanging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Muhammad.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Faund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Diamond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nancial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Fraud,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Skripsi.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atullah.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ahmi,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aporanAkuntansi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ETA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Ghozali,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AplikasiAnal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sisMul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aryatD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Program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Sps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enerbitun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asdipone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Ghozali,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H.M.(2012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AplikasiAnal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ivari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dengan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Program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IBM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tUniversitasDipone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Gozali.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hyperlink r:id="rId5">
        <w:r>
          <w:rPr>
            <w:rFonts w:cs="Times New Roman" w:hAnsi="Times New Roman" w:eastAsia="Times New Roman" w:ascii="Times New Roman"/>
            <w:spacing w:val="0"/>
            <w:w w:val="71"/>
            <w:sz w:val="24"/>
            <w:szCs w:val="24"/>
          </w:rPr>
          <w:t>@</w:t>
        </w:r>
        <w:r>
          <w:rPr>
            <w:rFonts w:cs="Times New Roman" w:hAnsi="Times New Roman" w:eastAsia="Times New Roman" w:ascii="Times New Roman"/>
            <w:spacing w:val="-1"/>
            <w:w w:val="71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plikasiAnalisi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24"/>
            <w:szCs w:val="24"/>
          </w:rPr>
          <w:t>Multivariate</w:t>
        </w:r>
      </w:hyperlink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8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asDipon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04.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ntansi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ktiva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p.Edisi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rta: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rbit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vindo.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88"/>
      </w:pPr>
      <w:r>
        <w:rPr>
          <w:rFonts w:cs="Times New Roman" w:hAnsi="Times New Roman" w:eastAsia="Times New Roman" w:ascii="Times New Roman"/>
          <w:i/>
          <w:position w:val="-1"/>
          <w:sz w:val="24"/>
          <w:szCs w:val="24"/>
        </w:rPr>
      </w:r>
      <w:hyperlink r:id="rId6"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  <w:u w:val="single" w:color="000000"/>
          </w:rPr>
          <w:t>Http://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position w:val="-1"/>
            <w:sz w:val="24"/>
            <w:szCs w:val="24"/>
            <w:u w:val="single" w:color="000000"/>
          </w:rPr>
          <w:t>w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  <w:u w:val="single" w:color="000000"/>
          </w:rPr>
          <w:t>w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position w:val="-1"/>
            <w:sz w:val="24"/>
            <w:szCs w:val="24"/>
            <w:u w:val="single" w:color="000000"/>
          </w:rPr>
          <w:t>w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  <w:u w:val="single" w:color="000000"/>
          </w:rPr>
          <w:t>.idx.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position w:val="-1"/>
            <w:sz w:val="24"/>
            <w:szCs w:val="24"/>
            <w:u w:val="single" w:color="000000"/>
          </w:rPr>
          <w:t>c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  <w:u w:val="single" w:color="000000"/>
          </w:rPr>
          <w:t>o.id/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position w:val="-1"/>
            <w:sz w:val="24"/>
            <w:szCs w:val="24"/>
            <w:u w:val="single" w:color="000000"/>
          </w:rPr>
          <w:t>i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  <w:u w:val="single" w:color="000000"/>
          </w:rPr>
          <w:t>d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-1"/>
            <w:w w:val="100"/>
            <w:position w:val="-1"/>
            <w:sz w:val="24"/>
            <w:szCs w:val="24"/>
            <w:u w:val="single" w:color="000000"/>
          </w:rPr>
          <w:t>-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-2"/>
            <w:w w:val="100"/>
            <w:position w:val="-1"/>
            <w:sz w:val="24"/>
            <w:szCs w:val="24"/>
            <w:u w:val="single" w:color="000000"/>
          </w:rPr>
          <w:t>i</w:t>
        </w:r>
        <w:r>
          <w:rPr>
            <w:rFonts w:cs="Times New Roman" w:hAnsi="Times New Roman" w:eastAsia="Times New Roman" w:ascii="Times New Roman"/>
            <w:i/>
            <w:spacing w:val="-2"/>
            <w:w w:val="100"/>
            <w:position w:val="-1"/>
            <w:sz w:val="24"/>
            <w:szCs w:val="24"/>
            <w:u w:val="single" w:color="000000"/>
          </w:rPr>
        </w:r>
        <w:r>
          <w:rPr>
            <w:rFonts w:cs="Times New Roman" w:hAnsi="Times New Roman" w:eastAsia="Times New Roman" w:ascii="Times New Roman"/>
            <w:i/>
            <w:spacing w:val="0"/>
            <w:w w:val="100"/>
            <w:position w:val="-1"/>
            <w:sz w:val="24"/>
            <w:szCs w:val="24"/>
            <w:u w:val="single" w:color="000000"/>
          </w:rPr>
          <w:t>d/beranda/tentangbei/programbei/aspx</w:t>
        </w:r>
      </w:hyperlink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582" w:right="79" w:hanging="99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007.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i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Lapo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Keuangan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47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Teori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Keuangan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Aksa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rjito,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tono.2004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manaje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uangan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Edisidua.Cetak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t.Yo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esia.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 w:right="77" w:hanging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Akuntansi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tansiKeu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No.1: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ajia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Salemb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pat.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8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nAkuntansi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onesia.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untansiKe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SalembaEmp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8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nAkuntansi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angLapo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anArusKa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edisir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/>
        <w:ind w:left="1270" w:right="7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rAkunt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avindo.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50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Bank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i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danLembagaKeuan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nny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308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PT.Raj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sectPr>
      <w:pgMar w:header="761" w:footer="0" w:top="98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085pt;margin-top:37.0455pt;width:15.1946pt;height:13.04pt;mso-position-horizontal-relative:page;mso-position-vertical-relative:page;z-index:-14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yperlink" Target="mailto:@AplikasiAnalisisMultivariate" TargetMode="External"/><Relationship Id="rId6" Type="http://schemas.openxmlformats.org/officeDocument/2006/relationships/hyperlink" Target="http://www.idx.co.id/id-id/beranda/tentangbei/programbei/asp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